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0A" w:rsidRDefault="0045670A" w:rsidP="0045670A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АДМИНИСТРАЦИЯ МИХАЙЛОВСКОГО СЕЛЬСКОГО ПОСЕЛЕНИЯ</w:t>
      </w:r>
    </w:p>
    <w:p w:rsidR="0045670A" w:rsidRDefault="0045670A" w:rsidP="0045670A">
      <w:pPr>
        <w:pStyle w:val="a7"/>
        <w:tabs>
          <w:tab w:val="left" w:pos="426"/>
          <w:tab w:val="left" w:pos="2977"/>
        </w:tabs>
        <w:ind w:firstLine="56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ПАНИНСКОГО МУНИЦИПАЛЬНОГО РАЙОНА</w:t>
      </w:r>
    </w:p>
    <w:p w:rsidR="0045670A" w:rsidRDefault="0045670A" w:rsidP="0045670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ВОРОНЕЖСКОЙ ОБЛАСТИ</w:t>
      </w:r>
    </w:p>
    <w:p w:rsidR="0045670A" w:rsidRDefault="0045670A" w:rsidP="0045670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670A" w:rsidRDefault="0045670A" w:rsidP="0045670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45670A" w:rsidRDefault="0045670A" w:rsidP="0045670A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5670A" w:rsidRDefault="0045670A" w:rsidP="004567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8"/>
          <w:szCs w:val="28"/>
        </w:rPr>
        <w:t>от 07.12.2016г.         № 68</w:t>
      </w:r>
    </w:p>
    <w:p w:rsidR="0045670A" w:rsidRDefault="0045670A" w:rsidP="0045670A">
      <w:pPr>
        <w:pStyle w:val="a5"/>
        <w:rPr>
          <w:rFonts w:ascii="Times New Roman" w:hAnsi="Times New Roman"/>
          <w:sz w:val="28"/>
          <w:szCs w:val="28"/>
        </w:rPr>
      </w:pPr>
      <w:r>
        <w:pict>
          <v:group id="_x0000_s1026" style="position:absolute;margin-left:0;margin-top:2.05pt;width:171pt;height:8.95pt;flip:y;z-index:251658240" coordsize="37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">
            <v:line id="Line 3" o:spid="_x0000_s1027" style="position:absolute;visibility:visible" from="0,0" to="216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<v:line id="Line 4" o:spid="_x0000_s1028" style="position:absolute;visibility:visible" from="2340,0" to="378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</v:group>
        </w:pict>
      </w:r>
      <w:r>
        <w:rPr>
          <w:rFonts w:ascii="Times New Roman" w:hAnsi="Times New Roman"/>
          <w:sz w:val="28"/>
          <w:szCs w:val="28"/>
        </w:rPr>
        <w:t xml:space="preserve">          п. Михайловский</w:t>
      </w:r>
    </w:p>
    <w:p w:rsidR="0045670A" w:rsidRDefault="0045670A" w:rsidP="0045670A">
      <w:pPr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</w:p>
    <w:p w:rsidR="0045670A" w:rsidRDefault="0045670A" w:rsidP="00456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</w:t>
      </w:r>
    </w:p>
    <w:p w:rsidR="0045670A" w:rsidRDefault="0045670A" w:rsidP="00456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схемы предоставления муниципальной </w:t>
      </w:r>
    </w:p>
    <w:p w:rsidR="0045670A" w:rsidRDefault="0045670A" w:rsidP="004567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«</w:t>
      </w:r>
      <w:r w:rsidRPr="0045670A">
        <w:rPr>
          <w:rFonts w:ascii="Times New Roman" w:hAnsi="Times New Roman" w:cs="Times New Roman"/>
          <w:sz w:val="28"/>
          <w:szCs w:val="28"/>
        </w:rPr>
        <w:t>Выдача разрешений на право</w:t>
      </w:r>
    </w:p>
    <w:p w:rsidR="0045670A" w:rsidRDefault="0045670A" w:rsidP="004567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70A">
        <w:rPr>
          <w:rFonts w:ascii="Times New Roman" w:hAnsi="Times New Roman" w:cs="Times New Roman"/>
          <w:sz w:val="28"/>
          <w:szCs w:val="28"/>
        </w:rPr>
        <w:t>организации розничного рынка»</w:t>
      </w:r>
    </w:p>
    <w:p w:rsidR="0045670A" w:rsidRDefault="0045670A" w:rsidP="0045670A">
      <w:pPr>
        <w:tabs>
          <w:tab w:val="right" w:pos="10206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670A" w:rsidRDefault="0045670A" w:rsidP="0045670A">
      <w:pPr>
        <w:tabs>
          <w:tab w:val="righ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основании распоряжения Правительства Воронежской области от 30 июня 2010 года № 400-р, 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са предоставления муниципальных услуг администрации Михайловского сельского поселения Панинского муниципального района Воронежской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 в филиале АУ «МФЦ» в Панинском муниципальном районе р.п. Пан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 ул. Железнодорожная, 55</w:t>
      </w:r>
    </w:p>
    <w:p w:rsidR="0045670A" w:rsidRDefault="0045670A" w:rsidP="0045670A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Утвердить технологическую схему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услуги «</w:t>
      </w:r>
      <w:r w:rsidRPr="0045670A">
        <w:rPr>
          <w:rFonts w:ascii="Times New Roman" w:hAnsi="Times New Roman" w:cs="Times New Roman"/>
          <w:sz w:val="28"/>
          <w:szCs w:val="28"/>
        </w:rPr>
        <w:t>Выдача разрешений на право организации розничного рынка</w:t>
      </w:r>
      <w:r>
        <w:rPr>
          <w:rFonts w:ascii="Times New Roman" w:hAnsi="Times New Roman" w:cs="Times New Roman"/>
          <w:sz w:val="28"/>
          <w:szCs w:val="28"/>
        </w:rPr>
        <w:t>» согласно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ложению.</w:t>
      </w:r>
    </w:p>
    <w:p w:rsidR="0045670A" w:rsidRDefault="0045670A" w:rsidP="0045670A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Опубликовать технологическую схему предоставления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услуги «</w:t>
      </w:r>
      <w:r w:rsidRPr="0045670A">
        <w:rPr>
          <w:rFonts w:ascii="Times New Roman" w:hAnsi="Times New Roman" w:cs="Times New Roman"/>
          <w:sz w:val="28"/>
          <w:szCs w:val="28"/>
        </w:rPr>
        <w:t>Выдача разрешений на право организации розничного ры</w:t>
      </w:r>
      <w:r w:rsidRPr="0045670A">
        <w:rPr>
          <w:rFonts w:ascii="Times New Roman" w:hAnsi="Times New Roman" w:cs="Times New Roman"/>
          <w:sz w:val="28"/>
          <w:szCs w:val="28"/>
        </w:rPr>
        <w:t>н</w:t>
      </w:r>
      <w:r w:rsidRPr="0045670A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>» на официальном сайте администрации Михайловского сельского посел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Панинского муниципального района в сети Интернет. </w:t>
      </w:r>
    </w:p>
    <w:p w:rsidR="0045670A" w:rsidRDefault="0045670A" w:rsidP="0045670A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Контроль за исполнением настоящего распоряжения оставляю за собой.</w:t>
      </w:r>
    </w:p>
    <w:p w:rsidR="0045670A" w:rsidRDefault="0045670A" w:rsidP="0045670A">
      <w:pPr>
        <w:pStyle w:val="a4"/>
        <w:tabs>
          <w:tab w:val="right" w:pos="9900"/>
        </w:tabs>
        <w:ind w:left="568"/>
        <w:rPr>
          <w:rFonts w:ascii="Times New Roman" w:hAnsi="Times New Roman" w:cs="Times New Roman"/>
          <w:sz w:val="28"/>
          <w:szCs w:val="28"/>
        </w:rPr>
      </w:pPr>
    </w:p>
    <w:p w:rsidR="0045670A" w:rsidRDefault="0045670A" w:rsidP="0045670A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Глава  Михайловского</w:t>
      </w:r>
    </w:p>
    <w:p w:rsidR="00DB1669" w:rsidRDefault="0045670A" w:rsidP="0045670A">
      <w:pPr>
        <w:pStyle w:val="a5"/>
        <w:tabs>
          <w:tab w:val="left" w:pos="426"/>
        </w:tabs>
        <w:rPr>
          <w:rFonts w:ascii="Times New Roman" w:hAnsi="Times New Roman"/>
          <w:b/>
        </w:rPr>
        <w:sectPr w:rsidR="00DB1669" w:rsidSect="00DB166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         сельского поселения                                                          В.И.Маслов</w:t>
      </w:r>
    </w:p>
    <w:p w:rsidR="00DB1669" w:rsidRDefault="00DB1669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1669" w:rsidRDefault="00DB1669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B1669" w:rsidRDefault="00DB1669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D5100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ТИПОВАЯ ТЕХНОЛОГИЧЕСКАЯ СХЕМА</w:t>
      </w:r>
    </w:p>
    <w:p w:rsidR="00083A57" w:rsidRPr="00BB0DA3" w:rsidRDefault="00083A57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083A57" w:rsidRPr="00BB0DA3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t>РАЗДЕЛ 1. «ОБЩИЕ СВЕДЕНИЯ О МУНИЦИПАЛЬНОЙ УСЛУГЕ»</w:t>
      </w:r>
    </w:p>
    <w:tbl>
      <w:tblPr>
        <w:tblStyle w:val="a3"/>
        <w:tblW w:w="15135" w:type="dxa"/>
        <w:tblLook w:val="04A0"/>
      </w:tblPr>
      <w:tblGrid>
        <w:gridCol w:w="959"/>
        <w:gridCol w:w="5245"/>
        <w:gridCol w:w="8931"/>
      </w:tblGrid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08322D" w:rsidRPr="00BB0DA3" w:rsidTr="00033240">
        <w:tc>
          <w:tcPr>
            <w:tcW w:w="959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083A57" w:rsidRPr="00BB0DA3" w:rsidRDefault="00E6585D" w:rsidP="00DB1669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Администрация </w:t>
            </w:r>
            <w:r w:rsidR="00DB1669">
              <w:rPr>
                <w:rFonts w:ascii="Times New Roman" w:hAnsi="Times New Roman" w:cs="Times New Roman"/>
              </w:rPr>
              <w:t>Михайловского сельского поселения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="00E752C6" w:rsidRPr="00BB0DA3">
              <w:rPr>
                <w:rStyle w:val="af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8931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pStyle w:val="ConsPlusNormal"/>
              <w:jc w:val="both"/>
            </w:pPr>
            <w:r w:rsidRPr="00BB0DA3"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083A57" w:rsidRPr="00BB0DA3" w:rsidRDefault="00056232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Административный регламент предоставления м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ниципальной услуги</w:t>
            </w:r>
            <w:r w:rsidR="0008322D" w:rsidRPr="00BB0DA3">
              <w:rPr>
                <w:rStyle w:val="af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8931" w:type="dxa"/>
          </w:tcPr>
          <w:p w:rsidR="00083A57" w:rsidRPr="00BB0DA3" w:rsidRDefault="00DB1669" w:rsidP="00DB1669">
            <w:pPr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 w:cs="Times New Roman"/>
              </w:rPr>
              <w:t xml:space="preserve"> Об утверждении административного регламента по предоставлению муниципальной усл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га «</w:t>
            </w:r>
            <w:r w:rsidRPr="00BB0DA3">
              <w:rPr>
                <w:rFonts w:ascii="Times New Roman" w:hAnsi="Times New Roman" w:cs="Times New Roman"/>
              </w:rPr>
              <w:t>Выдача разрешений на право организации розничного рынка</w:t>
            </w:r>
            <w:r>
              <w:rPr>
                <w:rFonts w:ascii="Times New Roman" w:hAnsi="Times New Roman" w:cs="Times New Roman"/>
              </w:rPr>
              <w:t>» Постановление № 87 от 02.10.2016г.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BD3B91" w:rsidRPr="00BB0DA3" w:rsidRDefault="00056232" w:rsidP="00E728F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</w:tr>
      <w:tr w:rsidR="0008322D" w:rsidRPr="00BB0DA3" w:rsidTr="00033240">
        <w:tc>
          <w:tcPr>
            <w:tcW w:w="959" w:type="dxa"/>
          </w:tcPr>
          <w:p w:rsidR="00083A57" w:rsidRPr="00BB0DA3" w:rsidRDefault="00083A57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083A57" w:rsidRPr="00BB0DA3" w:rsidRDefault="00083A57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</w:t>
            </w:r>
            <w:r w:rsidR="0008322D" w:rsidRPr="00BB0DA3">
              <w:rPr>
                <w:rStyle w:val="af"/>
                <w:rFonts w:ascii="Times New Roman" w:hAnsi="Times New Roman" w:cs="Times New Roman"/>
              </w:rPr>
              <w:footnoteReference w:id="4"/>
            </w:r>
          </w:p>
        </w:tc>
        <w:tc>
          <w:tcPr>
            <w:tcW w:w="8931" w:type="dxa"/>
          </w:tcPr>
          <w:p w:rsidR="008629F4" w:rsidRPr="00BB0DA3" w:rsidRDefault="008629F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6E4E03" w:rsidRPr="00BB0DA3">
              <w:rPr>
                <w:rFonts w:ascii="Times New Roman" w:hAnsi="Times New Roman" w:cs="Times New Roman"/>
              </w:rPr>
              <w:t>радиотелефонная связь;</w:t>
            </w:r>
          </w:p>
          <w:p w:rsidR="00083A57" w:rsidRPr="00BB0DA3" w:rsidRDefault="008629F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6E4E03" w:rsidRPr="00BB0DA3">
              <w:rPr>
                <w:rFonts w:ascii="Times New Roman" w:hAnsi="Times New Roman" w:cs="Times New Roman"/>
              </w:rPr>
              <w:t>терминальные устройства</w:t>
            </w:r>
            <w:r w:rsidR="00BD28FA" w:rsidRPr="00BB0DA3">
              <w:rPr>
                <w:rFonts w:ascii="Times New Roman" w:hAnsi="Times New Roman" w:cs="Times New Roman"/>
              </w:rPr>
              <w:t xml:space="preserve"> в МФЦ</w:t>
            </w:r>
            <w:r w:rsidR="0070015D" w:rsidRPr="00BB0DA3">
              <w:rPr>
                <w:rFonts w:ascii="Times New Roman" w:hAnsi="Times New Roman" w:cs="Times New Roman"/>
              </w:rPr>
              <w:t>;</w:t>
            </w:r>
          </w:p>
          <w:p w:rsidR="00BD28FA" w:rsidRPr="00BB0DA3" w:rsidRDefault="00BD28F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70015D" w:rsidRPr="00BB0DA3" w:rsidRDefault="0070015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BD28FA" w:rsidRPr="00BB0DA3">
              <w:rPr>
                <w:rFonts w:ascii="Times New Roman" w:hAnsi="Times New Roman" w:cs="Times New Roman"/>
              </w:rPr>
              <w:t xml:space="preserve">единый </w:t>
            </w:r>
            <w:r w:rsidR="006E4E03" w:rsidRPr="00BB0DA3">
              <w:rPr>
                <w:rFonts w:ascii="Times New Roman" w:hAnsi="Times New Roman" w:cs="Times New Roman"/>
              </w:rPr>
              <w:t>портал государственных услуг;</w:t>
            </w:r>
          </w:p>
          <w:p w:rsidR="00BD28FA" w:rsidRPr="00BB0DA3" w:rsidRDefault="00BD28F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6E4E03" w:rsidRPr="00BB0DA3" w:rsidRDefault="006E4E0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6E4E03" w:rsidRPr="00BB0DA3" w:rsidRDefault="006E4E0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8D4067" w:rsidRPr="00BB0DA3" w:rsidRDefault="008D4067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83A57" w:rsidRPr="00BB0DA3" w:rsidRDefault="002F25A2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Style w:val="a3"/>
        <w:tblW w:w="14992" w:type="dxa"/>
        <w:tblLayout w:type="fixed"/>
        <w:tblLook w:val="04A0"/>
      </w:tblPr>
      <w:tblGrid>
        <w:gridCol w:w="1525"/>
        <w:gridCol w:w="1276"/>
        <w:gridCol w:w="1418"/>
        <w:gridCol w:w="1700"/>
        <w:gridCol w:w="1032"/>
        <w:gridCol w:w="1094"/>
        <w:gridCol w:w="1135"/>
        <w:gridCol w:w="1134"/>
        <w:gridCol w:w="1275"/>
        <w:gridCol w:w="1560"/>
        <w:gridCol w:w="1843"/>
      </w:tblGrid>
      <w:tr w:rsidR="0008322D" w:rsidRPr="00BB0DA3" w:rsidTr="00E728F6">
        <w:tc>
          <w:tcPr>
            <w:tcW w:w="2801" w:type="dxa"/>
            <w:gridSpan w:val="2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предоставления в зависимости от условий</w:t>
            </w:r>
          </w:p>
        </w:tc>
        <w:tc>
          <w:tcPr>
            <w:tcW w:w="1418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приеме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</w:t>
            </w:r>
          </w:p>
        </w:tc>
        <w:tc>
          <w:tcPr>
            <w:tcW w:w="1700" w:type="dxa"/>
            <w:vMerge w:val="restart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Основания отказа в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доставлении «подуслуги»</w:t>
            </w:r>
          </w:p>
        </w:tc>
        <w:tc>
          <w:tcPr>
            <w:tcW w:w="1032" w:type="dxa"/>
            <w:vMerge w:val="restart"/>
          </w:tcPr>
          <w:p w:rsidR="00E728F6" w:rsidRPr="00BB0DA3" w:rsidRDefault="00E728F6" w:rsidP="00E752C6">
            <w:pPr>
              <w:ind w:right="-69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Основ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ния прио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тано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094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прио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тано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3544" w:type="dxa"/>
            <w:gridSpan w:val="3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Плата за предоставление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560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 за получением «подуслуги»</w:t>
            </w:r>
          </w:p>
        </w:tc>
        <w:tc>
          <w:tcPr>
            <w:tcW w:w="1843" w:type="dxa"/>
            <w:vMerge w:val="restart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 «подуслуги»</w:t>
            </w:r>
          </w:p>
        </w:tc>
      </w:tr>
      <w:tr w:rsidR="0008322D" w:rsidRPr="00BB0DA3" w:rsidTr="00E752C6">
        <w:tc>
          <w:tcPr>
            <w:tcW w:w="1525" w:type="dxa"/>
          </w:tcPr>
          <w:p w:rsidR="00E728F6" w:rsidRPr="00BB0DA3" w:rsidRDefault="00E728F6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по месту ж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тельства (месту нах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ждения юр.лица)</w:t>
            </w:r>
          </w:p>
        </w:tc>
        <w:tc>
          <w:tcPr>
            <w:tcW w:w="1276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При подаче заявления не по месту жительства (месту 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ращения)</w:t>
            </w:r>
          </w:p>
        </w:tc>
        <w:tc>
          <w:tcPr>
            <w:tcW w:w="1418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32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E728F6" w:rsidRPr="00BB0DA3" w:rsidRDefault="00E728F6" w:rsidP="00E32C31">
            <w:pPr>
              <w:ind w:left="-107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платы (гос.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шлины)</w:t>
            </w:r>
          </w:p>
        </w:tc>
        <w:tc>
          <w:tcPr>
            <w:tcW w:w="1134" w:type="dxa"/>
          </w:tcPr>
          <w:p w:rsidR="00E728F6" w:rsidRPr="00BB0DA3" w:rsidRDefault="00E728F6" w:rsidP="0012193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Реквизиты НПА,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ляющегося основан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ем для взимания платы (гос. пошлины)</w:t>
            </w:r>
          </w:p>
        </w:tc>
        <w:tc>
          <w:tcPr>
            <w:tcW w:w="1275" w:type="dxa"/>
          </w:tcPr>
          <w:p w:rsidR="00E728F6" w:rsidRPr="00BB0DA3" w:rsidRDefault="00E728F6" w:rsidP="0012193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КБК для взимания платы (гос.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шлины), в том числе для МФЦ</w:t>
            </w:r>
          </w:p>
        </w:tc>
        <w:tc>
          <w:tcPr>
            <w:tcW w:w="1560" w:type="dxa"/>
            <w:vMerge/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728F6" w:rsidRPr="00BB0DA3" w:rsidRDefault="00E728F6" w:rsidP="00DF72F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8322D" w:rsidRPr="00BB0DA3" w:rsidTr="00E752C6">
        <w:tc>
          <w:tcPr>
            <w:tcW w:w="152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6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032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09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5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08322D" w:rsidRPr="00BB0DA3" w:rsidTr="00E728F6">
        <w:tc>
          <w:tcPr>
            <w:tcW w:w="14992" w:type="dxa"/>
            <w:gridSpan w:val="11"/>
          </w:tcPr>
          <w:p w:rsidR="00BD28FA" w:rsidRPr="00BB0DA3" w:rsidRDefault="00BD28FA" w:rsidP="00BD2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3533BF" w:rsidRPr="00BB0DA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="00033240"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Pr="00BB0DA3">
              <w:rPr>
                <w:rFonts w:ascii="Times New Roman" w:hAnsi="Times New Roman" w:cs="Times New Roman"/>
                <w:b/>
              </w:rPr>
              <w:t xml:space="preserve">: </w:t>
            </w:r>
            <w:r w:rsidR="005C1170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E728F6">
        <w:tc>
          <w:tcPr>
            <w:tcW w:w="1525" w:type="dxa"/>
          </w:tcPr>
          <w:p w:rsidR="005655C1" w:rsidRPr="00BB0DA3" w:rsidRDefault="005655C1" w:rsidP="005655C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="00B42A64" w:rsidRPr="00BB0DA3">
              <w:rPr>
                <w:rFonts w:ascii="Times New Roman" w:hAnsi="Times New Roman" w:cs="Times New Roman"/>
              </w:rPr>
              <w:t>н.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2479D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lastRenderedPageBreak/>
              <w:t>кален.дн.</w:t>
            </w:r>
          </w:p>
        </w:tc>
        <w:tc>
          <w:tcPr>
            <w:tcW w:w="1276" w:type="dxa"/>
          </w:tcPr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вышать 31 кален</w:t>
            </w:r>
            <w:r w:rsidR="00B42A64" w:rsidRPr="00BB0DA3">
              <w:rPr>
                <w:rFonts w:ascii="Times New Roman" w:hAnsi="Times New Roman" w:cs="Times New Roman"/>
              </w:rPr>
              <w:t>.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="00B42A64" w:rsidRPr="00BB0DA3">
              <w:rPr>
                <w:rFonts w:ascii="Times New Roman" w:hAnsi="Times New Roman" w:cs="Times New Roman"/>
              </w:rPr>
              <w:t>н.</w:t>
            </w:r>
            <w:r w:rsidRPr="00BB0DA3">
              <w:rPr>
                <w:rFonts w:ascii="Times New Roman" w:hAnsi="Times New Roman" w:cs="Times New Roman"/>
              </w:rPr>
              <w:t>;</w:t>
            </w:r>
          </w:p>
          <w:p w:rsidR="00B42A64" w:rsidRPr="00BB0DA3" w:rsidRDefault="00B42A64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627E75" w:rsidRPr="00BB0DA3" w:rsidRDefault="00627E75" w:rsidP="005655C1">
            <w:pPr>
              <w:ind w:left="-107" w:right="-109"/>
              <w:rPr>
                <w:rFonts w:ascii="Times New Roman" w:hAnsi="Times New Roman" w:cs="Times New Roman"/>
              </w:rPr>
            </w:pPr>
          </w:p>
          <w:p w:rsidR="005655C1" w:rsidRPr="00BB0DA3" w:rsidRDefault="005655C1" w:rsidP="005655C1">
            <w:pPr>
              <w:ind w:left="-107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продления, переофор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ления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не должен пр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 xml:space="preserve">вышать 16 </w:t>
            </w:r>
            <w:r w:rsidR="002479DC" w:rsidRPr="00BB0DA3">
              <w:rPr>
                <w:rFonts w:ascii="Times New Roman" w:hAnsi="Times New Roman" w:cs="Times New Roman"/>
              </w:rPr>
              <w:lastRenderedPageBreak/>
              <w:t>кален.дн.</w:t>
            </w:r>
          </w:p>
        </w:tc>
        <w:tc>
          <w:tcPr>
            <w:tcW w:w="1418" w:type="dxa"/>
          </w:tcPr>
          <w:p w:rsidR="005655C1" w:rsidRPr="00BB0DA3" w:rsidRDefault="005655C1" w:rsidP="003B7B6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подача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явления л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цом, не уполном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ченным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вершать 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кого рода действия.</w:t>
            </w:r>
          </w:p>
        </w:tc>
        <w:tc>
          <w:tcPr>
            <w:tcW w:w="1700" w:type="dxa"/>
          </w:tcPr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отсутствие права на объект или объекты недвижимости в пределах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тории, на которой предполагается организовать рынок, в соотве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ствии с планом организации розничных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ков на террит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рии Воронежской обл., утвержде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ным постановл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нием админис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рации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области от 04.05.2007 № 380 «Об утверждении плана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ции розничных </w:t>
            </w:r>
            <w:r w:rsidRPr="00BB0DA3">
              <w:rPr>
                <w:rFonts w:ascii="Times New Roman" w:hAnsi="Times New Roman" w:cs="Times New Roman"/>
              </w:rPr>
              <w:lastRenderedPageBreak/>
              <w:t>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области»;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несоответствие места распол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жения объекта или объектов недвижимости, принадлежащих заявителю, а также типа ры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ка, который предполагается организовать, плану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розничных рынков на терр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тории Вороне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ской обл.;</w:t>
            </w:r>
          </w:p>
          <w:p w:rsidR="005655C1" w:rsidRPr="00BB0DA3" w:rsidRDefault="005655C1" w:rsidP="005655C1">
            <w:pPr>
              <w:ind w:left="-108" w:right="-109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подача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с нарушен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ем установле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требований и (или)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 прилага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мых к заявлению документов,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держащих недо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товерные свед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032" w:type="dxa"/>
          </w:tcPr>
          <w:p w:rsidR="005655C1" w:rsidRPr="00BB0DA3" w:rsidRDefault="005655C1" w:rsidP="00BD28F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 xml:space="preserve">Нет </w:t>
            </w:r>
          </w:p>
        </w:tc>
        <w:tc>
          <w:tcPr>
            <w:tcW w:w="109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135" w:type="dxa"/>
          </w:tcPr>
          <w:p w:rsidR="005655C1" w:rsidRPr="00BB0DA3" w:rsidRDefault="005655C1" w:rsidP="005655C1">
            <w:pPr>
              <w:ind w:left="-107" w:right="-108"/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Нет </w:t>
            </w:r>
          </w:p>
        </w:tc>
        <w:tc>
          <w:tcPr>
            <w:tcW w:w="1134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275" w:type="dxa"/>
          </w:tcPr>
          <w:p w:rsidR="005655C1" w:rsidRPr="00BB0DA3" w:rsidRDefault="005655C1" w:rsidP="005655C1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560" w:type="dxa"/>
          </w:tcPr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орган на бумажном носителе; </w:t>
            </w:r>
          </w:p>
          <w:p w:rsidR="005655C1" w:rsidRPr="00BB0DA3" w:rsidRDefault="005655C1" w:rsidP="005E25FA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посредством почтовой связи в орган;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МФЦ на бумажном носителе; 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через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области</w:t>
            </w:r>
          </w:p>
          <w:p w:rsidR="005655C1" w:rsidRPr="00BB0DA3" w:rsidRDefault="005655C1" w:rsidP="00094FA6">
            <w:pPr>
              <w:ind w:left="-107" w:right="-108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</w:t>
            </w:r>
          </w:p>
        </w:tc>
        <w:tc>
          <w:tcPr>
            <w:tcW w:w="1843" w:type="dxa"/>
          </w:tcPr>
          <w:p w:rsidR="00512C7F" w:rsidRPr="00BB0DA3" w:rsidRDefault="005655C1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ле;</w:t>
            </w:r>
          </w:p>
          <w:p w:rsidR="005655C1" w:rsidRPr="00BB0DA3" w:rsidRDefault="00512C7F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ле, полученном из органа</w:t>
            </w:r>
            <w:r w:rsidR="002479DC" w:rsidRPr="00BB0DA3">
              <w:rPr>
                <w:rFonts w:ascii="Times New Roman" w:hAnsi="Times New Roman" w:cs="Times New Roman"/>
              </w:rPr>
              <w:t>;</w:t>
            </w:r>
          </w:p>
          <w:p w:rsidR="005655C1" w:rsidRPr="00BB0DA3" w:rsidRDefault="002479DC" w:rsidP="008E5BC8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5655C1" w:rsidRPr="00BB0DA3" w:rsidRDefault="005655C1" w:rsidP="008E5BC8">
            <w:pPr>
              <w:rPr>
                <w:rFonts w:ascii="Times New Roman" w:hAnsi="Times New Roman" w:cs="Times New Roman"/>
              </w:rPr>
            </w:pPr>
          </w:p>
        </w:tc>
      </w:tr>
    </w:tbl>
    <w:p w:rsidR="00505D72" w:rsidRPr="00BB0DA3" w:rsidRDefault="00505D72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lastRenderedPageBreak/>
        <w:br w:type="page"/>
      </w:r>
    </w:p>
    <w:p w:rsidR="004E7CAF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57"/>
        <w:gridCol w:w="1719"/>
        <w:gridCol w:w="2100"/>
        <w:gridCol w:w="2272"/>
        <w:gridCol w:w="1701"/>
        <w:gridCol w:w="1843"/>
        <w:gridCol w:w="1980"/>
        <w:gridCol w:w="2720"/>
      </w:tblGrid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Категории лиц, имеющих право на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лучение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тверждающий правомочие за</w:t>
            </w:r>
            <w:r w:rsidRPr="00BB0DA3">
              <w:rPr>
                <w:rFonts w:ascii="Times New Roman" w:hAnsi="Times New Roman" w:cs="Times New Roman"/>
                <w:b/>
              </w:rPr>
              <w:t>я</w:t>
            </w:r>
            <w:r w:rsidRPr="00BB0DA3">
              <w:rPr>
                <w:rFonts w:ascii="Times New Roman" w:hAnsi="Times New Roman" w:cs="Times New Roman"/>
                <w:b/>
              </w:rPr>
              <w:t>вителя соответс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вующей катег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рии на получение «подуслуги»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менту, подтве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ждающему прав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мочие заявителя соответствующей категории на пол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чение «подуслуги»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Наличие во</w:t>
            </w:r>
            <w:r w:rsidRPr="00BB0DA3">
              <w:rPr>
                <w:rFonts w:ascii="Times New Roman" w:hAnsi="Times New Roman" w:cs="Times New Roman"/>
                <w:b/>
              </w:rPr>
              <w:t>з</w:t>
            </w:r>
            <w:r w:rsidRPr="00BB0DA3">
              <w:rPr>
                <w:rFonts w:ascii="Times New Roman" w:hAnsi="Times New Roman" w:cs="Times New Roman"/>
                <w:b/>
              </w:rPr>
              <w:t>можности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дачи заявл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на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доставление «подуслуги» представит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лями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Исчерпыва</w:t>
            </w:r>
            <w:r w:rsidRPr="00BB0DA3">
              <w:rPr>
                <w:rFonts w:ascii="Times New Roman" w:hAnsi="Times New Roman" w:cs="Times New Roman"/>
                <w:b/>
              </w:rPr>
              <w:t>ю</w:t>
            </w:r>
            <w:r w:rsidRPr="00BB0DA3">
              <w:rPr>
                <w:rFonts w:ascii="Times New Roman" w:hAnsi="Times New Roman" w:cs="Times New Roman"/>
                <w:b/>
              </w:rPr>
              <w:t>щий перечень лиц, имеющих право на подачу заявления от имени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ля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документа,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тверждающего право подачи заявления от имени заявителя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к документу, по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тверждающему право подачи заявления от имени заявителя</w:t>
            </w:r>
          </w:p>
        </w:tc>
      </w:tr>
      <w:tr w:rsidR="0008322D" w:rsidRPr="00BB0DA3" w:rsidTr="00B47A97">
        <w:tc>
          <w:tcPr>
            <w:tcW w:w="657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19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0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72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720" w:type="dxa"/>
          </w:tcPr>
          <w:p w:rsidR="004E7CAF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B47A97">
        <w:tc>
          <w:tcPr>
            <w:tcW w:w="14992" w:type="dxa"/>
            <w:gridSpan w:val="8"/>
          </w:tcPr>
          <w:p w:rsidR="00043FFA" w:rsidRPr="00BB0DA3" w:rsidRDefault="003533BF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</w:t>
            </w:r>
            <w:r w:rsidR="00FB67BA" w:rsidRPr="00BB0DA3">
              <w:rPr>
                <w:rFonts w:ascii="Times New Roman" w:hAnsi="Times New Roman" w:cs="Times New Roman"/>
                <w:b/>
              </w:rPr>
              <w:t>Наименование «подуслуги»</w:t>
            </w:r>
            <w:r w:rsidRPr="00BB0DA3">
              <w:rPr>
                <w:rFonts w:ascii="Times New Roman" w:hAnsi="Times New Roman" w:cs="Times New Roman"/>
                <w:b/>
              </w:rPr>
              <w:t xml:space="preserve"> 1</w:t>
            </w:r>
            <w:r w:rsidR="00FB67BA" w:rsidRPr="00BB0DA3">
              <w:rPr>
                <w:rFonts w:ascii="Times New Roman" w:hAnsi="Times New Roman" w:cs="Times New Roman"/>
                <w:b/>
              </w:rPr>
              <w:t>:</w:t>
            </w:r>
            <w:r w:rsidR="002479D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BB0DA3" w:rsidRPr="00BB0DA3" w:rsidTr="00B47A97">
        <w:tc>
          <w:tcPr>
            <w:tcW w:w="657" w:type="dxa"/>
            <w:vMerge w:val="restart"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9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Юридическое лицо</w:t>
            </w: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тверждающий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во лица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(копия решения о назначении лица или его избрании)</w:t>
            </w:r>
          </w:p>
        </w:tc>
        <w:tc>
          <w:tcPr>
            <w:tcW w:w="2272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Решение о назнач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должна быть заверена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ским лицом,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подпись дол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ностного лица,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готовившего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мент, дату составл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документа; и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формацию о праве физического лица действовать от имени заявителя без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701" w:type="dxa"/>
            <w:vMerge w:val="restart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843" w:type="dxa"/>
            <w:vMerge w:val="restart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Лицо,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вующее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заявителя на основании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ренности</w:t>
            </w:r>
          </w:p>
        </w:tc>
        <w:tc>
          <w:tcPr>
            <w:tcW w:w="198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стоверяющий личность</w:t>
            </w:r>
          </w:p>
        </w:tc>
        <w:tc>
          <w:tcPr>
            <w:tcW w:w="2720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изготовлен на официальном бланке и соответствовать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Положения о паспорте гражданина РФ.  Должен быть действ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тельным на дату  обращ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за предоставлением услуги. Не должен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жать подчисток, прип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сок, зачеркнутых слов и других исправлений.</w:t>
            </w:r>
          </w:p>
        </w:tc>
      </w:tr>
      <w:tr w:rsidR="00BB0DA3" w:rsidRPr="00BB0DA3" w:rsidTr="00B47A97">
        <w:tc>
          <w:tcPr>
            <w:tcW w:w="657" w:type="dxa"/>
            <w:vMerge/>
          </w:tcPr>
          <w:p w:rsidR="00BB0DA3" w:rsidRPr="00BB0DA3" w:rsidRDefault="00BB0DA3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</w:tcPr>
          <w:p w:rsidR="00BB0DA3" w:rsidRPr="00BB0DA3" w:rsidRDefault="00BB0DA3" w:rsidP="006565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Документ, удост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веряющий ли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2272" w:type="dxa"/>
          </w:tcPr>
          <w:p w:rsidR="00BB0DA3" w:rsidRPr="00BB0DA3" w:rsidRDefault="00BB0DA3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Должен быть изг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товлен на официал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ном бланке и соо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ветствовать устано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ленным требованиям, в том числе Полож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о паспорте гра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данина РФ.  Должен быть действител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lastRenderedPageBreak/>
              <w:t>ным на дату 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за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701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BB0DA3" w:rsidRPr="00BB0DA3" w:rsidRDefault="00BB0DA3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2720" w:type="dxa"/>
          </w:tcPr>
          <w:p w:rsidR="00BB0DA3" w:rsidRPr="00BB0DA3" w:rsidRDefault="00BB0DA3" w:rsidP="0065653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lastRenderedPageBreak/>
              <w:t>вующей на момент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(при этом необх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димо иметь в виду, что доверенность, в которой не указан срок ее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вия, действительна в 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</w:tr>
    </w:tbl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A60E5" w:rsidRPr="00BB0DA3" w:rsidRDefault="008A60E5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043FFA" w:rsidRPr="00BB0DA3" w:rsidRDefault="008A60E5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Style w:val="a3"/>
        <w:tblW w:w="15133" w:type="dxa"/>
        <w:tblLayout w:type="fixed"/>
        <w:tblLook w:val="04A0"/>
      </w:tblPr>
      <w:tblGrid>
        <w:gridCol w:w="651"/>
        <w:gridCol w:w="1584"/>
        <w:gridCol w:w="2551"/>
        <w:gridCol w:w="1842"/>
        <w:gridCol w:w="2268"/>
        <w:gridCol w:w="2693"/>
        <w:gridCol w:w="1843"/>
        <w:gridCol w:w="1701"/>
      </w:tblGrid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551" w:type="dxa"/>
          </w:tcPr>
          <w:p w:rsidR="00043FFA" w:rsidRPr="00BB0DA3" w:rsidRDefault="00D31907" w:rsidP="002479D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которые пре</w:t>
            </w:r>
            <w:r w:rsidRPr="00BB0DA3">
              <w:rPr>
                <w:rFonts w:ascii="Times New Roman" w:hAnsi="Times New Roman" w:cs="Times New Roman"/>
                <w:b/>
              </w:rPr>
              <w:t>д</w:t>
            </w:r>
            <w:r w:rsidRPr="00BB0DA3">
              <w:rPr>
                <w:rFonts w:ascii="Times New Roman" w:hAnsi="Times New Roman" w:cs="Times New Roman"/>
                <w:b/>
              </w:rPr>
              <w:t>ставляет заявитель для получения</w:t>
            </w:r>
            <w:r w:rsidR="002479DC" w:rsidRPr="00BB0DA3">
              <w:rPr>
                <w:rFonts w:ascii="Times New Roman" w:hAnsi="Times New Roman" w:cs="Times New Roman"/>
                <w:b/>
              </w:rPr>
              <w:t xml:space="preserve"> «поду</w:t>
            </w:r>
            <w:r w:rsidR="002479DC" w:rsidRPr="00BB0DA3">
              <w:rPr>
                <w:rFonts w:ascii="Times New Roman" w:hAnsi="Times New Roman" w:cs="Times New Roman"/>
                <w:b/>
              </w:rPr>
              <w:t>с</w:t>
            </w:r>
            <w:r w:rsidR="002479DC"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842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Количество 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обходимых э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земпляров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с ук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 xml:space="preserve">занием </w:t>
            </w:r>
            <w:r w:rsidRPr="00BB0DA3">
              <w:rPr>
                <w:rFonts w:ascii="Times New Roman" w:hAnsi="Times New Roman" w:cs="Times New Roman"/>
                <w:b/>
                <w:i/>
              </w:rPr>
              <w:t>подли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</w:t>
            </w:r>
            <w:r w:rsidRPr="00BB0DA3">
              <w:rPr>
                <w:rFonts w:ascii="Times New Roman" w:hAnsi="Times New Roman" w:cs="Times New Roman"/>
                <w:b/>
                <w:i/>
              </w:rPr>
              <w:t>ник/копия</w:t>
            </w:r>
          </w:p>
        </w:tc>
        <w:tc>
          <w:tcPr>
            <w:tcW w:w="2268" w:type="dxa"/>
          </w:tcPr>
          <w:p w:rsidR="00043FFA" w:rsidRPr="00BB0DA3" w:rsidRDefault="00214EF1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Условие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ления документа</w:t>
            </w:r>
          </w:p>
        </w:tc>
        <w:tc>
          <w:tcPr>
            <w:tcW w:w="2693" w:type="dxa"/>
          </w:tcPr>
          <w:p w:rsidR="00682329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Установленные треб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 xml:space="preserve">вания </w:t>
            </w:r>
          </w:p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к документу</w:t>
            </w:r>
          </w:p>
        </w:tc>
        <w:tc>
          <w:tcPr>
            <w:tcW w:w="1843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документа</w:t>
            </w:r>
          </w:p>
        </w:tc>
        <w:tc>
          <w:tcPr>
            <w:tcW w:w="1701" w:type="dxa"/>
          </w:tcPr>
          <w:p w:rsidR="00043FFA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та/заполнения документа</w:t>
            </w:r>
            <w:r w:rsidR="00094FA6" w:rsidRPr="00BB0DA3">
              <w:rPr>
                <w:rStyle w:val="af"/>
                <w:rFonts w:ascii="Times New Roman" w:hAnsi="Times New Roman" w:cs="Times New Roman"/>
                <w:b/>
              </w:rPr>
              <w:footnoteReference w:id="5"/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84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2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69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43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08322D" w:rsidRPr="00BB0DA3" w:rsidTr="00033240">
        <w:tc>
          <w:tcPr>
            <w:tcW w:w="15133" w:type="dxa"/>
            <w:gridSpan w:val="8"/>
          </w:tcPr>
          <w:p w:rsidR="00043FFA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6D1947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651" w:type="dxa"/>
          </w:tcPr>
          <w:p w:rsidR="00043FFA" w:rsidRPr="00BB0DA3" w:rsidRDefault="00A2070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84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на оказание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луги</w:t>
            </w:r>
          </w:p>
        </w:tc>
        <w:tc>
          <w:tcPr>
            <w:tcW w:w="2551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1842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подлинник</w:t>
            </w:r>
          </w:p>
        </w:tc>
        <w:tc>
          <w:tcPr>
            <w:tcW w:w="2268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 нет</w:t>
            </w:r>
          </w:p>
        </w:tc>
        <w:tc>
          <w:tcPr>
            <w:tcW w:w="2693" w:type="dxa"/>
          </w:tcPr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 письменном заявлении должны быть указаны: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1) полное и (в случае, е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ли имеется) сокращенное наименования, в том чи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ле фирменное наимен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вание, и организационно-правовая форма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ческого лица, место его нахождения, место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положения объекта или объектов недвижимости, где предполагается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низовать рынок, госуда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ственный регистрацио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номер записи о со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дании юридического лица и данные документа, по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тверждающего факт вн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сения сведений о юрид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ческом лице в единый государственный реестр юридических лиц;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2) идентификационный номер налогоплательщ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lastRenderedPageBreak/>
              <w:t>ка и данные документа о постановке юридического лица на учет в налоговом органе;</w:t>
            </w:r>
          </w:p>
          <w:p w:rsidR="001D685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3) тип рынка, который предполагается организ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вать.</w:t>
            </w:r>
          </w:p>
          <w:p w:rsidR="00043FFA" w:rsidRPr="00BB0DA3" w:rsidRDefault="001D685A" w:rsidP="001D685A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Заявление должно быть подписано лицом (с ук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занием Ф.И.О.),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ставляющим интересы юридического лица в с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ответствии с 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ными документами этого юридического лица.</w:t>
            </w:r>
          </w:p>
        </w:tc>
        <w:tc>
          <w:tcPr>
            <w:tcW w:w="1843" w:type="dxa"/>
          </w:tcPr>
          <w:p w:rsidR="00043FFA" w:rsidRPr="00BB0DA3" w:rsidRDefault="00E728F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</w:tc>
        <w:tc>
          <w:tcPr>
            <w:tcW w:w="1701" w:type="dxa"/>
          </w:tcPr>
          <w:p w:rsidR="00043FFA" w:rsidRPr="00BB0DA3" w:rsidRDefault="00043FFA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3D7F96">
        <w:trPr>
          <w:trHeight w:val="836"/>
        </w:trPr>
        <w:tc>
          <w:tcPr>
            <w:tcW w:w="651" w:type="dxa"/>
            <w:vMerge w:val="restart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84" w:type="dxa"/>
            <w:vMerge w:val="restart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Документы, подтверждаю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щие полном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чия предст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вителя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копия решения о назн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чении лица или его и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брании на должность руководителя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име</w:t>
            </w:r>
            <w:r w:rsidRPr="00BB0DA3">
              <w:rPr>
                <w:rFonts w:ascii="Times New Roman" w:hAnsi="Times New Roman" w:cs="Times New Roman"/>
              </w:rPr>
              <w:t>ю</w:t>
            </w:r>
            <w:r w:rsidRPr="00BB0DA3">
              <w:rPr>
                <w:rFonts w:ascii="Times New Roman" w:hAnsi="Times New Roman" w:cs="Times New Roman"/>
              </w:rPr>
              <w:t>щее право действ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от имени юр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1D685A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rPr>
          <w:trHeight w:val="835"/>
        </w:trPr>
        <w:tc>
          <w:tcPr>
            <w:tcW w:w="651" w:type="dxa"/>
            <w:vMerge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vMerge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</w:t>
            </w:r>
          </w:p>
        </w:tc>
        <w:tc>
          <w:tcPr>
            <w:tcW w:w="1842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копия (и оригинал в сл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чае, если ве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ность копии не удостоверена нотариально для сверки)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Предоставляется в случае, если за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чение услуги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щается лицо, не имеющее право де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ствовать от имени юридического лица без доверенности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Доверенность выдается за подписью руководителя или иного лица, уполн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моченного на это. Дов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ренность может быть подписана также иным лицом, действующим по доверенности.  Довере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ность должна быть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вующей на момент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 (при этом необх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 xml:space="preserve">димо иметь в виду, что доверенность, в которой </w:t>
            </w:r>
            <w:r w:rsidRPr="00BB0DA3">
              <w:rPr>
                <w:rFonts w:ascii="Times New Roman" w:hAnsi="Times New Roman" w:cs="Times New Roman"/>
              </w:rPr>
              <w:lastRenderedPageBreak/>
              <w:t>не указан срок ее 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вия, действительна в 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чение одного года с м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мента ее выдачи).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Учредител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ные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ты</w:t>
            </w:r>
          </w:p>
        </w:tc>
        <w:tc>
          <w:tcPr>
            <w:tcW w:w="2551" w:type="dxa"/>
          </w:tcPr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-устав юридического лица, -свидетельство о государственной 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 xml:space="preserve">страции юридического лица, </w:t>
            </w:r>
          </w:p>
          <w:p w:rsidR="001D685A" w:rsidRPr="00BB0DA3" w:rsidRDefault="001D685A" w:rsidP="006D1947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-свидетельство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на учет росси</w:t>
            </w:r>
            <w:r w:rsidRPr="00BB0DA3">
              <w:rPr>
                <w:rFonts w:ascii="Times New Roman" w:hAnsi="Times New Roman" w:cs="Times New Roman"/>
              </w:rPr>
              <w:t>й</w:t>
            </w:r>
            <w:r w:rsidRPr="00BB0DA3">
              <w:rPr>
                <w:rFonts w:ascii="Times New Roman" w:hAnsi="Times New Roman" w:cs="Times New Roman"/>
              </w:rPr>
              <w:t>ской организации в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логовом органе по месту нахождения</w:t>
            </w:r>
          </w:p>
        </w:tc>
        <w:tc>
          <w:tcPr>
            <w:tcW w:w="1842" w:type="dxa"/>
          </w:tcPr>
          <w:p w:rsidR="001D685A" w:rsidRPr="00BB0DA3" w:rsidRDefault="001D685A" w:rsidP="0046736B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копии (оригиналы у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редительных документов в случае, если верность копий не удостоверена нотариально);</w:t>
            </w:r>
          </w:p>
        </w:tc>
        <w:tc>
          <w:tcPr>
            <w:tcW w:w="2268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  <w:tr w:rsidR="0008322D" w:rsidRPr="00BB0DA3" w:rsidTr="00033240">
        <w:tc>
          <w:tcPr>
            <w:tcW w:w="651" w:type="dxa"/>
          </w:tcPr>
          <w:p w:rsidR="001D685A" w:rsidRPr="00BB0DA3" w:rsidRDefault="001D685A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4" w:type="dxa"/>
          </w:tcPr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</w:t>
            </w:r>
          </w:p>
          <w:p w:rsidR="001D685A" w:rsidRPr="00BB0DA3" w:rsidRDefault="001D685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ливающие документы</w:t>
            </w:r>
          </w:p>
        </w:tc>
        <w:tc>
          <w:tcPr>
            <w:tcW w:w="2551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Правоустанавливающие документы на объект (ы) недвижимости ра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положенный (ые)  на территории, в пределах которой предполагается организовать рынок</w:t>
            </w:r>
          </w:p>
        </w:tc>
        <w:tc>
          <w:tcPr>
            <w:tcW w:w="1842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экз.  удостов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ренная копия</w:t>
            </w:r>
          </w:p>
        </w:tc>
        <w:tc>
          <w:tcPr>
            <w:tcW w:w="2268" w:type="dxa"/>
          </w:tcPr>
          <w:p w:rsidR="001D685A" w:rsidRPr="00BB0DA3" w:rsidRDefault="001D685A" w:rsidP="003D7F9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если право возникло до 1998 г и не зар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гистрировано в уст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 xml:space="preserve">новленном законом порядке </w:t>
            </w:r>
          </w:p>
        </w:tc>
        <w:tc>
          <w:tcPr>
            <w:tcW w:w="2693" w:type="dxa"/>
          </w:tcPr>
          <w:p w:rsidR="001D685A" w:rsidRPr="00BB0DA3" w:rsidRDefault="001D685A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должен содержать подчисток, приписок,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черкнутых слов и других исправлений. Не должен иметь повреждений,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личие которых не позв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ляет однозначно истолк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вать их содержание</w:t>
            </w:r>
          </w:p>
        </w:tc>
        <w:tc>
          <w:tcPr>
            <w:tcW w:w="1843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  <w:tc>
          <w:tcPr>
            <w:tcW w:w="1701" w:type="dxa"/>
          </w:tcPr>
          <w:p w:rsidR="001D685A" w:rsidRPr="00BB0DA3" w:rsidRDefault="001D685A" w:rsidP="00627E75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__</w:t>
            </w:r>
          </w:p>
        </w:tc>
      </w:tr>
    </w:tbl>
    <w:p w:rsidR="00A87EF7" w:rsidRPr="00BB0DA3" w:rsidRDefault="00A87EF7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D31907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BB0DA3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Style w:val="a3"/>
        <w:tblW w:w="15112" w:type="dxa"/>
        <w:tblLayout w:type="fixed"/>
        <w:tblLook w:val="04A0"/>
      </w:tblPr>
      <w:tblGrid>
        <w:gridCol w:w="1242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Реквиз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ты акт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альной технол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гической карты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6"/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прашиваемого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 (сведения)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Перечень и состав сведений, запр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шиваемых в ра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ках межведомс</w:t>
            </w:r>
            <w:r w:rsidRPr="00BB0DA3">
              <w:rPr>
                <w:rFonts w:ascii="Times New Roman" w:hAnsi="Times New Roman" w:cs="Times New Roman"/>
                <w:b/>
              </w:rPr>
              <w:t>т</w:t>
            </w:r>
            <w:r w:rsidRPr="00BB0DA3">
              <w:rPr>
                <w:rFonts w:ascii="Times New Roman" w:hAnsi="Times New Roman" w:cs="Times New Roman"/>
                <w:b/>
              </w:rPr>
              <w:t>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действия</w:t>
            </w:r>
          </w:p>
        </w:tc>
        <w:tc>
          <w:tcPr>
            <w:tcW w:w="1843" w:type="dxa"/>
          </w:tcPr>
          <w:p w:rsidR="00D31907" w:rsidRPr="00BB0DA3" w:rsidRDefault="00D31907" w:rsidP="00214E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Pr="00BB0DA3">
              <w:rPr>
                <w:rFonts w:ascii="Times New Roman" w:hAnsi="Times New Roman" w:cs="Times New Roman"/>
                <w:b/>
              </w:rPr>
              <w:t>, напра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</w:t>
            </w:r>
            <w:r w:rsidR="00FB67BA" w:rsidRPr="00BB0DA3">
              <w:rPr>
                <w:rFonts w:ascii="Times New Roman" w:hAnsi="Times New Roman" w:cs="Times New Roman"/>
                <w:b/>
              </w:rPr>
              <w:t>щего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(ей)</w:t>
            </w:r>
            <w:r w:rsidRPr="00BB0DA3">
              <w:rPr>
                <w:rFonts w:ascii="Times New Roman" w:hAnsi="Times New Roman" w:cs="Times New Roman"/>
                <w:b/>
              </w:rPr>
              <w:t>межведомственный запрос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="00FB67BA" w:rsidRPr="00BB0DA3">
              <w:rPr>
                <w:rFonts w:ascii="Times New Roman" w:hAnsi="Times New Roman" w:cs="Times New Roman"/>
                <w:b/>
              </w:rPr>
              <w:t>аименование органа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(орган</w:t>
            </w:r>
            <w:r w:rsidR="00214EF1" w:rsidRPr="00BB0DA3">
              <w:rPr>
                <w:rFonts w:ascii="Times New Roman" w:hAnsi="Times New Roman" w:cs="Times New Roman"/>
                <w:b/>
              </w:rPr>
              <w:t>и</w:t>
            </w:r>
            <w:r w:rsidR="00214EF1" w:rsidRPr="00BB0DA3">
              <w:rPr>
                <w:rFonts w:ascii="Times New Roman" w:hAnsi="Times New Roman" w:cs="Times New Roman"/>
                <w:b/>
              </w:rPr>
              <w:t>зации)</w:t>
            </w:r>
            <w:r w:rsidR="00FB67BA" w:rsidRPr="00BB0DA3">
              <w:rPr>
                <w:rFonts w:ascii="Times New Roman" w:hAnsi="Times New Roman" w:cs="Times New Roman"/>
                <w:b/>
              </w:rPr>
              <w:t>, в адрес которого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(ой)</w:t>
            </w:r>
            <w:r w:rsidRPr="00BB0DA3">
              <w:rPr>
                <w:rFonts w:ascii="Times New Roman" w:hAnsi="Times New Roman" w:cs="Times New Roman"/>
                <w:b/>
              </w:rPr>
              <w:t xml:space="preserve"> направляется межведомстве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ный запрос</w:t>
            </w:r>
          </w:p>
        </w:tc>
        <w:tc>
          <w:tcPr>
            <w:tcW w:w="1209" w:type="dxa"/>
          </w:tcPr>
          <w:p w:rsidR="00D31907" w:rsidRPr="00085E8B" w:rsidRDefault="00D31907" w:rsidP="00085E8B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  <w:lang w:val="en-US"/>
              </w:rPr>
              <w:t>SID</w:t>
            </w:r>
            <w:r w:rsidRPr="00BB0DA3">
              <w:rPr>
                <w:rFonts w:ascii="Times New Roman" w:hAnsi="Times New Roman" w:cs="Times New Roman"/>
                <w:b/>
              </w:rPr>
              <w:t xml:space="preserve"> эле</w:t>
            </w:r>
            <w:r w:rsidRPr="00BB0DA3">
              <w:rPr>
                <w:rFonts w:ascii="Times New Roman" w:hAnsi="Times New Roman" w:cs="Times New Roman"/>
                <w:b/>
              </w:rPr>
              <w:t>к</w:t>
            </w:r>
            <w:r w:rsidRPr="00BB0DA3">
              <w:rPr>
                <w:rFonts w:ascii="Times New Roman" w:hAnsi="Times New Roman" w:cs="Times New Roman"/>
                <w:b/>
              </w:rPr>
              <w:t>тронного сервиса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/ наимен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вание вида св</w:t>
            </w:r>
            <w:r w:rsidR="00214EF1" w:rsidRPr="00BB0DA3">
              <w:rPr>
                <w:rFonts w:ascii="Times New Roman" w:hAnsi="Times New Roman" w:cs="Times New Roman"/>
                <w:b/>
              </w:rPr>
              <w:t>е</w:t>
            </w:r>
            <w:r w:rsidR="00214EF1" w:rsidRPr="00BB0DA3">
              <w:rPr>
                <w:rFonts w:ascii="Times New Roman" w:hAnsi="Times New Roman" w:cs="Times New Roman"/>
                <w:b/>
              </w:rPr>
              <w:t>дений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ос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ществления межведо</w:t>
            </w:r>
            <w:r w:rsidRPr="00BB0DA3">
              <w:rPr>
                <w:rFonts w:ascii="Times New Roman" w:hAnsi="Times New Roman" w:cs="Times New Roman"/>
                <w:b/>
              </w:rPr>
              <w:t>м</w:t>
            </w:r>
            <w:r w:rsidRPr="00BB0DA3">
              <w:rPr>
                <w:rFonts w:ascii="Times New Roman" w:hAnsi="Times New Roman" w:cs="Times New Roman"/>
                <w:b/>
              </w:rPr>
              <w:t>ственного информ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ционного взаимоде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ствия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5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(ша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лон) межв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домственн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 и ответа на межведомс</w:t>
            </w:r>
            <w:r w:rsidR="00214EF1" w:rsidRPr="00BB0DA3">
              <w:rPr>
                <w:rFonts w:ascii="Times New Roman" w:hAnsi="Times New Roman" w:cs="Times New Roman"/>
                <w:b/>
              </w:rPr>
              <w:t>т</w:t>
            </w:r>
            <w:r w:rsidR="00214EF1" w:rsidRPr="00BB0DA3">
              <w:rPr>
                <w:rFonts w:ascii="Times New Roman" w:hAnsi="Times New Roman" w:cs="Times New Roman"/>
                <w:b/>
              </w:rPr>
              <w:t>венный з</w:t>
            </w:r>
            <w:r w:rsidR="00214EF1" w:rsidRPr="00BB0DA3">
              <w:rPr>
                <w:rFonts w:ascii="Times New Roman" w:hAnsi="Times New Roman" w:cs="Times New Roman"/>
                <w:b/>
              </w:rPr>
              <w:t>а</w:t>
            </w:r>
            <w:r w:rsidR="00214EF1" w:rsidRPr="00BB0DA3">
              <w:rPr>
                <w:rFonts w:ascii="Times New Roman" w:hAnsi="Times New Roman" w:cs="Times New Roman"/>
                <w:b/>
              </w:rPr>
              <w:t>прос</w:t>
            </w:r>
            <w:r w:rsidR="00085E8B">
              <w:rPr>
                <w:rStyle w:val="af"/>
                <w:rFonts w:ascii="Times New Roman" w:hAnsi="Times New Roman" w:cs="Times New Roman"/>
                <w:b/>
              </w:rPr>
              <w:footnoteReference w:id="7"/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полнения формы ме</w:t>
            </w:r>
            <w:r w:rsidRPr="00BB0DA3">
              <w:rPr>
                <w:rFonts w:ascii="Times New Roman" w:hAnsi="Times New Roman" w:cs="Times New Roman"/>
                <w:b/>
              </w:rPr>
              <w:t>ж</w:t>
            </w:r>
            <w:r w:rsidRPr="00BB0DA3">
              <w:rPr>
                <w:rFonts w:ascii="Times New Roman" w:hAnsi="Times New Roman" w:cs="Times New Roman"/>
                <w:b/>
              </w:rPr>
              <w:t>ведомстве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ного запроса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и ответа на межведомс</w:t>
            </w:r>
            <w:r w:rsidR="00214EF1" w:rsidRPr="00BB0DA3">
              <w:rPr>
                <w:rFonts w:ascii="Times New Roman" w:hAnsi="Times New Roman" w:cs="Times New Roman"/>
                <w:b/>
              </w:rPr>
              <w:t>т</w:t>
            </w:r>
            <w:r w:rsidR="00214EF1" w:rsidRPr="00BB0DA3">
              <w:rPr>
                <w:rFonts w:ascii="Times New Roman" w:hAnsi="Times New Roman" w:cs="Times New Roman"/>
                <w:b/>
              </w:rPr>
              <w:t>венный з</w:t>
            </w:r>
            <w:r w:rsidR="00214EF1" w:rsidRPr="00BB0DA3">
              <w:rPr>
                <w:rFonts w:ascii="Times New Roman" w:hAnsi="Times New Roman" w:cs="Times New Roman"/>
                <w:b/>
              </w:rPr>
              <w:t>а</w:t>
            </w:r>
            <w:r w:rsidR="00214EF1" w:rsidRPr="00BB0DA3">
              <w:rPr>
                <w:rFonts w:ascii="Times New Roman" w:hAnsi="Times New Roman" w:cs="Times New Roman"/>
                <w:b/>
              </w:rPr>
              <w:t>прос</w:t>
            </w:r>
            <w:r w:rsidR="00085E8B">
              <w:rPr>
                <w:rFonts w:ascii="Times New Roman" w:hAnsi="Times New Roman" w:cs="Times New Roman"/>
                <w:b/>
                <w:vertAlign w:val="superscript"/>
              </w:rPr>
              <w:t>6</w:t>
            </w:r>
          </w:p>
        </w:tc>
      </w:tr>
      <w:tr w:rsidR="0008322D" w:rsidRPr="00BB0DA3" w:rsidTr="00033240">
        <w:tc>
          <w:tcPr>
            <w:tcW w:w="1242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3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0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38" w:type="dxa"/>
          </w:tcPr>
          <w:p w:rsidR="00D31907" w:rsidRPr="00BB0DA3" w:rsidRDefault="00D31907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2" w:type="dxa"/>
            <w:gridSpan w:val="9"/>
          </w:tcPr>
          <w:p w:rsidR="00D31907" w:rsidRPr="00BB0DA3" w:rsidRDefault="00C7681B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2B11EC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242" w:type="dxa"/>
          </w:tcPr>
          <w:p w:rsidR="00FB67BA" w:rsidRPr="00BB0DA3" w:rsidRDefault="00FB67BA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юридических лиц</w:t>
            </w:r>
          </w:p>
        </w:tc>
        <w:tc>
          <w:tcPr>
            <w:tcW w:w="2126" w:type="dxa"/>
          </w:tcPr>
          <w:p w:rsidR="00E57E28" w:rsidRPr="00BB0DA3" w:rsidRDefault="002B11E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новке юридическ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 лица на учет в налоговом органе по месту нахожд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юридического лица</w:t>
            </w:r>
          </w:p>
        </w:tc>
        <w:tc>
          <w:tcPr>
            <w:tcW w:w="1843" w:type="dxa"/>
          </w:tcPr>
          <w:p w:rsidR="00FB67BA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FB67BA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нал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говой службы по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  <w:tc>
          <w:tcPr>
            <w:tcW w:w="120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67BA" w:rsidRPr="00BB0DA3" w:rsidRDefault="00FB67B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FB67BA" w:rsidRPr="00BB0DA3" w:rsidRDefault="00FB67BA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11EC" w:rsidRPr="00BB0DA3" w:rsidTr="00033240">
        <w:tc>
          <w:tcPr>
            <w:tcW w:w="1242" w:type="dxa"/>
          </w:tcPr>
          <w:p w:rsidR="002B11EC" w:rsidRPr="00BB0DA3" w:rsidRDefault="002B11EC" w:rsidP="002B11E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выписка из Единого государственного реестра прав на н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движимое имущество и сделок с ним о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регистрированных правах на объект (объекты)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</w:t>
            </w:r>
          </w:p>
        </w:tc>
        <w:tc>
          <w:tcPr>
            <w:tcW w:w="2126" w:type="dxa"/>
          </w:tcPr>
          <w:p w:rsidR="002B11EC" w:rsidRPr="00BB0DA3" w:rsidRDefault="002B11EC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сведения о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стрированных пр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вах на объект или объекты недвиж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мости, расположе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ные на территории, в пределах которой предполагается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ганизовать рынок</w:t>
            </w:r>
          </w:p>
        </w:tc>
        <w:tc>
          <w:tcPr>
            <w:tcW w:w="1843" w:type="dxa"/>
          </w:tcPr>
          <w:p w:rsidR="002B11EC" w:rsidRPr="00BB0DA3" w:rsidRDefault="002B11EC" w:rsidP="00627E75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1909" w:type="dxa"/>
          </w:tcPr>
          <w:p w:rsidR="002B11EC" w:rsidRPr="00BB0DA3" w:rsidRDefault="00914670" w:rsidP="002B11E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Управление Ф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деральной слу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бы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ной регистрации, кадастра и карт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графии по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20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B11EC" w:rsidRPr="00BB0DA3" w:rsidRDefault="002B11E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</w:tcPr>
          <w:p w:rsidR="002B11EC" w:rsidRPr="00BB0DA3" w:rsidRDefault="002B11EC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31907" w:rsidRPr="00BB0DA3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4F2A4B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«РЕЗУЛЬТАТ «ПОДУСЛУГИ»</w:t>
      </w:r>
    </w:p>
    <w:tbl>
      <w:tblPr>
        <w:tblStyle w:val="a3"/>
        <w:tblW w:w="15113" w:type="dxa"/>
        <w:tblLayout w:type="fixed"/>
        <w:tblLook w:val="04A0"/>
      </w:tblPr>
      <w:tblGrid>
        <w:gridCol w:w="534"/>
        <w:gridCol w:w="2551"/>
        <w:gridCol w:w="2273"/>
        <w:gridCol w:w="1838"/>
        <w:gridCol w:w="1701"/>
        <w:gridCol w:w="1559"/>
        <w:gridCol w:w="1985"/>
        <w:gridCol w:w="1276"/>
        <w:gridCol w:w="1396"/>
      </w:tblGrid>
      <w:tr w:rsidR="0008322D" w:rsidRPr="00BB0DA3" w:rsidTr="00033240">
        <w:tc>
          <w:tcPr>
            <w:tcW w:w="534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1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Документ/документы, являющиеся результ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том «подуслуги»</w:t>
            </w:r>
          </w:p>
        </w:tc>
        <w:tc>
          <w:tcPr>
            <w:tcW w:w="2273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Требования к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менту/документам, являющимся 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зультатом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  <w:r w:rsidR="00C66CF9">
              <w:rPr>
                <w:rStyle w:val="af"/>
                <w:rFonts w:ascii="Times New Roman" w:hAnsi="Times New Roman" w:cs="Times New Roman"/>
                <w:b/>
              </w:rPr>
              <w:footnoteReference w:id="8"/>
            </w:r>
          </w:p>
        </w:tc>
        <w:tc>
          <w:tcPr>
            <w:tcW w:w="1838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Характерист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ка результата (положител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ный/</w:t>
            </w:r>
          </w:p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отрицател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Форма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мента/ док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ментов, я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ляющимся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559" w:type="dxa"/>
            <w:vMerge w:val="restart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Образец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кумента/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являющихся результатом «подуслуги»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  <w:tc>
          <w:tcPr>
            <w:tcW w:w="1985" w:type="dxa"/>
            <w:vMerge w:val="restart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результата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«подуслуги»</w:t>
            </w:r>
          </w:p>
        </w:tc>
        <w:tc>
          <w:tcPr>
            <w:tcW w:w="2672" w:type="dxa"/>
            <w:gridSpan w:val="2"/>
          </w:tcPr>
          <w:p w:rsidR="00A83585" w:rsidRPr="00C66CF9" w:rsidRDefault="00A83585" w:rsidP="00DF72FE">
            <w:pPr>
              <w:jc w:val="center"/>
              <w:rPr>
                <w:rFonts w:ascii="Times New Roman" w:hAnsi="Times New Roman" w:cs="Times New Roman"/>
                <w:b/>
                <w:vertAlign w:val="superscript"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 хранения нево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требованных заявит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лем результатов</w:t>
            </w:r>
            <w:r w:rsidR="00214EF1" w:rsidRPr="00BB0DA3">
              <w:rPr>
                <w:rFonts w:ascii="Times New Roman" w:hAnsi="Times New Roman" w:cs="Times New Roman"/>
                <w:b/>
              </w:rPr>
              <w:t xml:space="preserve"> «п</w:t>
            </w:r>
            <w:r w:rsidR="00214EF1" w:rsidRPr="00BB0DA3">
              <w:rPr>
                <w:rFonts w:ascii="Times New Roman" w:hAnsi="Times New Roman" w:cs="Times New Roman"/>
                <w:b/>
              </w:rPr>
              <w:t>о</w:t>
            </w:r>
            <w:r w:rsidR="00214EF1" w:rsidRPr="00BB0DA3">
              <w:rPr>
                <w:rFonts w:ascii="Times New Roman" w:hAnsi="Times New Roman" w:cs="Times New Roman"/>
                <w:b/>
              </w:rPr>
              <w:t>дуслуги»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7</w:t>
            </w:r>
          </w:p>
        </w:tc>
      </w:tr>
      <w:tr w:rsidR="0008322D" w:rsidRPr="00BB0DA3" w:rsidTr="00033240">
        <w:tc>
          <w:tcPr>
            <w:tcW w:w="534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38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vMerge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органе</w:t>
            </w:r>
          </w:p>
        </w:tc>
        <w:tc>
          <w:tcPr>
            <w:tcW w:w="139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в МФЦ</w:t>
            </w:r>
          </w:p>
        </w:tc>
      </w:tr>
      <w:tr w:rsidR="0008322D" w:rsidRPr="00BB0DA3" w:rsidTr="00033240">
        <w:tc>
          <w:tcPr>
            <w:tcW w:w="534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5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73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38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27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396" w:type="dxa"/>
          </w:tcPr>
          <w:p w:rsidR="004F2A4B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08322D" w:rsidRPr="00BB0DA3" w:rsidTr="00033240">
        <w:tc>
          <w:tcPr>
            <w:tcW w:w="15113" w:type="dxa"/>
            <w:gridSpan w:val="9"/>
          </w:tcPr>
          <w:p w:rsidR="004F2A4B" w:rsidRPr="00BB0DA3" w:rsidRDefault="005B5DC1" w:rsidP="00353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1. Наименование «подуслуги» 1: </w:t>
            </w:r>
            <w:r w:rsidR="00D91955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ED7A6F">
            <w:pPr>
              <w:pStyle w:val="ConsPlusNormal"/>
              <w:jc w:val="both"/>
            </w:pPr>
            <w:r w:rsidRPr="00BB0DA3">
              <w:t xml:space="preserve"> уведомление о выдаче (продлении, пер</w:t>
            </w:r>
            <w:r w:rsidRPr="00BB0DA3">
              <w:t>е</w:t>
            </w:r>
            <w:r w:rsidRPr="00BB0DA3">
              <w:t>оформлении) разреш</w:t>
            </w:r>
            <w:r w:rsidRPr="00BB0DA3">
              <w:t>е</w:t>
            </w:r>
            <w:r w:rsidRPr="00BB0DA3">
              <w:t>ния на право организ</w:t>
            </w:r>
            <w:r w:rsidRPr="00BB0DA3">
              <w:t>а</w:t>
            </w:r>
            <w:r w:rsidRPr="00BB0DA3">
              <w:t>ции розничного рынка</w:t>
            </w:r>
          </w:p>
          <w:p w:rsidR="00494012" w:rsidRPr="00BB0DA3" w:rsidRDefault="00494012" w:rsidP="00EB68A9">
            <w:pPr>
              <w:pStyle w:val="ConsPlusNormal"/>
              <w:jc w:val="both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Положительный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085E8B">
              <w:rPr>
                <w:rFonts w:ascii="Times New Roman" w:hAnsi="Times New Roman" w:cs="Times New Roman"/>
              </w:rPr>
              <w:t>№</w:t>
            </w:r>
            <w:r w:rsidR="00C66CF9">
              <w:rPr>
                <w:rFonts w:ascii="Times New Roman" w:hAnsi="Times New Roman" w:cs="Times New Roman"/>
              </w:rPr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>постановление о пр</w:t>
            </w:r>
            <w:r w:rsidRPr="00BB0DA3">
              <w:t>е</w:t>
            </w:r>
            <w:r w:rsidRPr="00BB0DA3">
              <w:t>доставлении (продл</w:t>
            </w:r>
            <w:r w:rsidRPr="00BB0DA3">
              <w:t>е</w:t>
            </w:r>
            <w:r w:rsidRPr="00BB0DA3">
              <w:t>нии, переоформлении) разрешения на право организации розничного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085E8B" w:rsidP="00DF72F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</w:pPr>
            <w:r w:rsidRPr="00BB0DA3">
              <w:t xml:space="preserve">разрешение на право организации розничного </w:t>
            </w:r>
            <w:r w:rsidRPr="00BB0DA3">
              <w:lastRenderedPageBreak/>
              <w:t>рынка</w:t>
            </w:r>
          </w:p>
          <w:p w:rsidR="00494012" w:rsidRPr="00BB0DA3" w:rsidRDefault="00494012" w:rsidP="00524B92">
            <w:pPr>
              <w:pStyle w:val="ConsPlusNormal"/>
            </w:pP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lastRenderedPageBreak/>
              <w:t xml:space="preserve">Наличие подписи должностного лица, </w:t>
            </w:r>
            <w:r>
              <w:rPr>
                <w:rFonts w:ascii="Times New Roman" w:hAnsi="Times New Roman"/>
              </w:rPr>
              <w:lastRenderedPageBreak/>
              <w:t>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Приложение </w:t>
            </w:r>
            <w:r w:rsidR="00C66CF9">
              <w:rPr>
                <w:rFonts w:ascii="Times New Roman" w:hAnsi="Times New Roman" w:cs="Times New Roman"/>
              </w:rPr>
              <w:t>№ </w:t>
            </w:r>
            <w:r w:rsidRPr="00BB0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уведомление об отказе в выдаче (продлении, п</w:t>
            </w:r>
            <w:r w:rsidRPr="00BB0DA3">
              <w:t>е</w:t>
            </w:r>
            <w:r w:rsidRPr="00BB0DA3">
              <w:t>реоформлении) разр</w:t>
            </w:r>
            <w:r w:rsidRPr="00BB0DA3">
              <w:t>е</w:t>
            </w:r>
            <w:r w:rsidRPr="00BB0DA3">
              <w:t>шения на право орган</w:t>
            </w:r>
            <w:r w:rsidRPr="00BB0DA3">
              <w:t>и</w:t>
            </w:r>
            <w:r w:rsidRPr="00BB0DA3">
              <w:t xml:space="preserve">зации розничного рынка 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 w:val="restart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Отрицательный</w:t>
            </w:r>
          </w:p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C66CF9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Приложение</w:t>
            </w:r>
            <w:r w:rsidR="00C66CF9">
              <w:rPr>
                <w:rFonts w:ascii="Times New Roman" w:hAnsi="Times New Roman" w:cs="Times New Roman"/>
              </w:rPr>
              <w:t xml:space="preserve"> №</w:t>
            </w:r>
            <w:r w:rsidR="00C66CF9">
              <w:t> </w:t>
            </w:r>
            <w:r w:rsidRPr="00BB0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органе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 xml:space="preserve">мажном носителе; 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МФЦ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носителе, полученном из органа;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почтовая связь</w:t>
            </w:r>
          </w:p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  <w:tr w:rsidR="00494012" w:rsidRPr="00BB0DA3" w:rsidTr="00033240">
        <w:tc>
          <w:tcPr>
            <w:tcW w:w="534" w:type="dxa"/>
          </w:tcPr>
          <w:p w:rsidR="00494012" w:rsidRPr="00BB0DA3" w:rsidRDefault="00494012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94012" w:rsidRPr="00BB0DA3" w:rsidRDefault="00494012" w:rsidP="00524B92">
            <w:pPr>
              <w:pStyle w:val="ConsPlusNormal"/>
              <w:jc w:val="both"/>
            </w:pPr>
            <w:r w:rsidRPr="00BB0DA3">
              <w:t>постановление об отказе в предоставлении (пр</w:t>
            </w:r>
            <w:r w:rsidRPr="00BB0DA3">
              <w:t>о</w:t>
            </w:r>
            <w:r w:rsidRPr="00BB0DA3">
              <w:t>длении, переоформл</w:t>
            </w:r>
            <w:r w:rsidRPr="00BB0DA3">
              <w:t>е</w:t>
            </w:r>
            <w:r w:rsidRPr="00BB0DA3">
              <w:t>нии) разрешения на право организации ро</w:t>
            </w:r>
            <w:r w:rsidRPr="00BB0DA3">
              <w:t>з</w:t>
            </w:r>
            <w:r w:rsidRPr="00BB0DA3">
              <w:t>ничного рынка</w:t>
            </w:r>
          </w:p>
        </w:tc>
        <w:tc>
          <w:tcPr>
            <w:tcW w:w="2273" w:type="dxa"/>
          </w:tcPr>
          <w:p w:rsidR="00494012" w:rsidRPr="00C66CF9" w:rsidRDefault="00C66CF9" w:rsidP="00DF72F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Наличие подписи должностного лица, подготовившего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даты соста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документа,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чати организации, выдавшей документ. Отсутствие испра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лений, подчисток и нечитаемых симв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лов.</w:t>
            </w:r>
          </w:p>
        </w:tc>
        <w:tc>
          <w:tcPr>
            <w:tcW w:w="1838" w:type="dxa"/>
            <w:vMerge/>
          </w:tcPr>
          <w:p w:rsidR="00494012" w:rsidRPr="00BB0DA3" w:rsidRDefault="00494012" w:rsidP="00627E7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94012" w:rsidRPr="00BB0DA3" w:rsidRDefault="00494012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494012" w:rsidRPr="00BB0DA3" w:rsidRDefault="00494012" w:rsidP="00627E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6" w:type="dxa"/>
          </w:tcPr>
          <w:p w:rsidR="00494012" w:rsidRPr="00BB0DA3" w:rsidRDefault="00494012" w:rsidP="00056232">
            <w:pPr>
              <w:rPr>
                <w:rFonts w:ascii="Times New Roman" w:hAnsi="Times New Roman" w:cs="Times New Roman"/>
              </w:rPr>
            </w:pPr>
          </w:p>
        </w:tc>
      </w:tr>
    </w:tbl>
    <w:p w:rsidR="004F2A4B" w:rsidRPr="00BB0DA3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4228F" w:rsidRPr="00BB0DA3" w:rsidRDefault="0084228F" w:rsidP="00DF72FE">
      <w:pPr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br w:type="page"/>
      </w:r>
    </w:p>
    <w:p w:rsidR="00A83585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4992" w:type="dxa"/>
        <w:tblLayout w:type="fixed"/>
        <w:tblLook w:val="04A0"/>
      </w:tblPr>
      <w:tblGrid>
        <w:gridCol w:w="641"/>
        <w:gridCol w:w="2444"/>
        <w:gridCol w:w="3260"/>
        <w:gridCol w:w="1985"/>
        <w:gridCol w:w="2126"/>
        <w:gridCol w:w="2410"/>
        <w:gridCol w:w="2126"/>
      </w:tblGrid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проц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дуры процесса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Сроки исполн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процедуры (процесса)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Исполнитель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цедуры процесса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Ресурсы, необход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мые для выполнения процедуры процесса</w:t>
            </w:r>
            <w:r w:rsidR="00852C2C" w:rsidRPr="00BB0DA3">
              <w:rPr>
                <w:rStyle w:val="af"/>
                <w:rFonts w:ascii="Times New Roman" w:hAnsi="Times New Roman" w:cs="Times New Roman"/>
                <w:b/>
              </w:rPr>
              <w:footnoteReference w:id="9"/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Формы докуме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тов, необходимые для выполнения процедуры пр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цесса</w:t>
            </w:r>
            <w:r w:rsidR="00C66CF9">
              <w:rPr>
                <w:rFonts w:ascii="Times New Roman" w:hAnsi="Times New Roman" w:cs="Times New Roman"/>
                <w:b/>
                <w:vertAlign w:val="superscript"/>
              </w:rPr>
              <w:t>8</w:t>
            </w:r>
          </w:p>
        </w:tc>
      </w:tr>
      <w:tr w:rsidR="0008322D" w:rsidRPr="00BB0DA3" w:rsidTr="00033240">
        <w:tc>
          <w:tcPr>
            <w:tcW w:w="641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44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410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126" w:type="dxa"/>
          </w:tcPr>
          <w:p w:rsidR="00A83585" w:rsidRPr="00BB0DA3" w:rsidRDefault="00A83585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A83585" w:rsidRPr="00BB0DA3" w:rsidRDefault="00494012" w:rsidP="000F16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«подуслуги»</w:t>
            </w:r>
            <w:r w:rsidR="000E5FA8" w:rsidRPr="00BB0DA3">
              <w:rPr>
                <w:rFonts w:ascii="Times New Roman" w:hAnsi="Times New Roman" w:cs="Times New Roman"/>
                <w:b/>
              </w:rPr>
              <w:t>:</w:t>
            </w:r>
            <w:r w:rsidRPr="00BB0DA3">
              <w:rPr>
                <w:rFonts w:ascii="Times New Roman" w:hAnsi="Times New Roman" w:cs="Times New Roman"/>
                <w:b/>
              </w:rPr>
              <w:t xml:space="preserve"> Выдача разрешений на право организации розничного рынка</w:t>
            </w: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E3767E" w:rsidP="000E5F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 1:</w:t>
            </w:r>
            <w:r w:rsidR="00E0630F" w:rsidRPr="00BB0DA3">
              <w:rPr>
                <w:rFonts w:ascii="Times New Roman" w:hAnsi="Times New Roman" w:cs="Times New Roman"/>
                <w:b/>
              </w:rPr>
              <w:t xml:space="preserve"> Приём и регистрация заявления и прилагаемых к нему документов  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4" w:type="dxa"/>
          </w:tcPr>
          <w:p w:rsidR="00981663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Приём заявления и прилагаемых к нему документов</w:t>
            </w:r>
          </w:p>
        </w:tc>
        <w:tc>
          <w:tcPr>
            <w:tcW w:w="3260" w:type="dxa"/>
          </w:tcPr>
          <w:p w:rsidR="00871345" w:rsidRPr="00BB0DA3" w:rsidRDefault="0040485B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</w:t>
            </w:r>
            <w:r w:rsidR="00871345" w:rsidRPr="00BB0DA3">
              <w:rPr>
                <w:rFonts w:ascii="Times New Roman" w:hAnsi="Times New Roman" w:cs="Times New Roman"/>
              </w:rPr>
              <w:t>: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устанавливает предмет обр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щения, устанавливает личность заявителя, проверяет документ, удостоверяющий личность за</w:t>
            </w:r>
            <w:r w:rsidRPr="00BB0DA3">
              <w:rPr>
                <w:rFonts w:ascii="Times New Roman" w:hAnsi="Times New Roman" w:cs="Times New Roman"/>
              </w:rPr>
              <w:t>я</w:t>
            </w:r>
            <w:r w:rsidRPr="00BB0DA3">
              <w:rPr>
                <w:rFonts w:ascii="Times New Roman" w:hAnsi="Times New Roman" w:cs="Times New Roman"/>
              </w:rPr>
              <w:t>вителя;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полномочия заяв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теля, представителя юридич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ского лица действовать от им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 юридического лица;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зая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ления установленным требов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ниям;</w:t>
            </w:r>
          </w:p>
          <w:p w:rsidR="00871345" w:rsidRPr="00BB0DA3" w:rsidRDefault="00871345" w:rsidP="00871345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соответствие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документов сл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дующим требованиям: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менты в установленных закон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дательством случаях нотар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ально удостоверены, скреплены печатями, имеют надлежащие подписи определенных закон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дательством должностных лиц; в документах нет подчисток, приписок, зачеркнутых слов и иных неоговоренных исправл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ний; документы не имеют сер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езных повреждений, наличие которых не позволяет одн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значно истолковать их соде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жание;</w:t>
            </w:r>
          </w:p>
          <w:p w:rsidR="00981663" w:rsidRPr="00BB0DA3" w:rsidRDefault="00871345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</w:t>
            </w:r>
            <w:r w:rsidR="009246A9" w:rsidRPr="00BB0DA3">
              <w:rPr>
                <w:rFonts w:ascii="Times New Roman" w:hAnsi="Times New Roman" w:cs="Times New Roman"/>
              </w:rPr>
              <w:t xml:space="preserve">при наличии оснований </w:t>
            </w:r>
            <w:r w:rsidRPr="00BB0DA3">
              <w:rPr>
                <w:rFonts w:ascii="Times New Roman" w:hAnsi="Times New Roman" w:cs="Times New Roman"/>
              </w:rPr>
              <w:t>вр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чает уведомление о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мости устранения нарушений в оформлении заявления и (или) предст</w:t>
            </w:r>
            <w:r w:rsidR="009246A9" w:rsidRPr="00BB0DA3">
              <w:rPr>
                <w:rFonts w:ascii="Times New Roman" w:hAnsi="Times New Roman" w:cs="Times New Roman"/>
              </w:rPr>
              <w:t>авления отсутствующих документов</w:t>
            </w:r>
          </w:p>
        </w:tc>
        <w:tc>
          <w:tcPr>
            <w:tcW w:w="1985" w:type="dxa"/>
            <w:vMerge w:val="restart"/>
          </w:tcPr>
          <w:p w:rsidR="00981663" w:rsidRPr="00BB0DA3" w:rsidRDefault="00871345" w:rsidP="008128E8">
            <w:pPr>
              <w:jc w:val="both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1 календарный день.</w:t>
            </w:r>
          </w:p>
        </w:tc>
        <w:tc>
          <w:tcPr>
            <w:tcW w:w="2126" w:type="dxa"/>
            <w:vMerge w:val="restart"/>
          </w:tcPr>
          <w:p w:rsidR="00981663" w:rsidRPr="00BB0DA3" w:rsidRDefault="0040485B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или МФЦ, ответстве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ный за прием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2410" w:type="dxa"/>
          </w:tcPr>
          <w:p w:rsidR="00981663" w:rsidRPr="00BB0DA3" w:rsidRDefault="00074D16" w:rsidP="00981663">
            <w:pPr>
              <w:rPr>
                <w:rFonts w:ascii="Times New Roman" w:hAnsi="Times New Roman" w:cs="Times New Roman"/>
              </w:rPr>
            </w:pPr>
            <w:r w:rsidRPr="009564A1">
              <w:rPr>
                <w:rFonts w:ascii="Times New Roman" w:hAnsi="Times New Roman"/>
              </w:rPr>
              <w:t>Правовое, документ</w:t>
            </w:r>
            <w:r w:rsidRPr="009564A1">
              <w:rPr>
                <w:rFonts w:ascii="Times New Roman" w:hAnsi="Times New Roman"/>
              </w:rPr>
              <w:t>а</w:t>
            </w:r>
            <w:r w:rsidRPr="009564A1">
              <w:rPr>
                <w:rFonts w:ascii="Times New Roman" w:hAnsi="Times New Roman"/>
              </w:rPr>
              <w:t>ционное и технолог</w:t>
            </w:r>
            <w:r w:rsidRPr="009564A1">
              <w:rPr>
                <w:rFonts w:ascii="Times New Roman" w:hAnsi="Times New Roman"/>
              </w:rPr>
              <w:t>и</w:t>
            </w:r>
            <w:r w:rsidRPr="009564A1">
              <w:rPr>
                <w:rFonts w:ascii="Times New Roman" w:hAnsi="Times New Roman"/>
              </w:rPr>
              <w:t>ческое обеспечение</w:t>
            </w:r>
          </w:p>
        </w:tc>
        <w:tc>
          <w:tcPr>
            <w:tcW w:w="2126" w:type="dxa"/>
          </w:tcPr>
          <w:p w:rsidR="00981663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08322D" w:rsidRPr="00BB0DA3" w:rsidTr="00033240">
        <w:tc>
          <w:tcPr>
            <w:tcW w:w="641" w:type="dxa"/>
          </w:tcPr>
          <w:p w:rsidR="00981663" w:rsidRPr="00BB0DA3" w:rsidRDefault="00981663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444" w:type="dxa"/>
          </w:tcPr>
          <w:p w:rsidR="00981663" w:rsidRPr="00BB0DA3" w:rsidRDefault="000F16BE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заявления и прилагаемых к нему документов</w:t>
            </w:r>
          </w:p>
        </w:tc>
        <w:tc>
          <w:tcPr>
            <w:tcW w:w="3260" w:type="dxa"/>
          </w:tcPr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регистрирует заявление с пр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лагаемым комплектом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ментов;</w:t>
            </w:r>
          </w:p>
          <w:p w:rsidR="000F16BE" w:rsidRPr="00BB0DA3" w:rsidRDefault="000F16BE" w:rsidP="000F16B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вручает уведомление в пол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чении документов с указанием перечня документов и даты их получения, а также с указанием перечня документов, которые будут получены по межведо</w:t>
            </w:r>
            <w:r w:rsidRPr="00BB0DA3">
              <w:rPr>
                <w:rFonts w:ascii="Times New Roman" w:hAnsi="Times New Roman" w:cs="Times New Roman"/>
              </w:rPr>
              <w:t>м</w:t>
            </w:r>
            <w:r w:rsidRPr="00BB0DA3">
              <w:rPr>
                <w:rFonts w:ascii="Times New Roman" w:hAnsi="Times New Roman" w:cs="Times New Roman"/>
              </w:rPr>
              <w:t>ственным запросам.</w:t>
            </w:r>
          </w:p>
          <w:p w:rsidR="00981663" w:rsidRPr="00BB0DA3" w:rsidRDefault="000F16BE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обращения заявителя за предоставлением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пальной услуги через МФЦ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регистрированное заявление передается с сопроводительным письмом в адрес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в течение 1 рабочего дня с момента регистрации.</w:t>
            </w:r>
          </w:p>
        </w:tc>
        <w:tc>
          <w:tcPr>
            <w:tcW w:w="1985" w:type="dxa"/>
            <w:vMerge/>
          </w:tcPr>
          <w:p w:rsidR="00981663" w:rsidRPr="00BB0DA3" w:rsidRDefault="00981663" w:rsidP="00DF72F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981663" w:rsidRPr="00BB0DA3" w:rsidRDefault="00981663" w:rsidP="009816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81663" w:rsidRPr="00BB0DA3" w:rsidRDefault="00981663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14992" w:type="dxa"/>
            <w:gridSpan w:val="7"/>
          </w:tcPr>
          <w:p w:rsidR="00E3767E" w:rsidRPr="00BB0DA3" w:rsidRDefault="00E3767E" w:rsidP="00494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 xml:space="preserve">Наименование административной процедуры </w:t>
            </w:r>
            <w:r w:rsidR="000E5FA8" w:rsidRPr="00BB0DA3">
              <w:rPr>
                <w:rFonts w:ascii="Times New Roman" w:hAnsi="Times New Roman" w:cs="Times New Roman"/>
                <w:b/>
              </w:rPr>
              <w:t>2</w:t>
            </w:r>
            <w:r w:rsidRPr="00BB0DA3">
              <w:rPr>
                <w:rFonts w:ascii="Times New Roman" w:hAnsi="Times New Roman" w:cs="Times New Roman"/>
                <w:b/>
              </w:rPr>
              <w:t>:</w:t>
            </w:r>
            <w:r w:rsidR="00494012" w:rsidRPr="00BB0DA3">
              <w:rPr>
                <w:rFonts w:ascii="Times New Roman" w:hAnsi="Times New Roman" w:cs="Times New Roman"/>
                <w:b/>
              </w:rPr>
              <w:t>Рассмотрение представленных документов, истребование документов (сведений) в рамках межв</w:t>
            </w:r>
            <w:r w:rsidR="00494012" w:rsidRPr="00BB0DA3">
              <w:rPr>
                <w:rFonts w:ascii="Times New Roman" w:hAnsi="Times New Roman" w:cs="Times New Roman"/>
                <w:b/>
              </w:rPr>
              <w:t>е</w:t>
            </w:r>
            <w:r w:rsidR="00494012" w:rsidRPr="00BB0DA3">
              <w:rPr>
                <w:rFonts w:ascii="Times New Roman" w:hAnsi="Times New Roman" w:cs="Times New Roman"/>
                <w:b/>
              </w:rPr>
              <w:t>домственного взаимодействия</w:t>
            </w: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Рассмотрение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ставленных докуме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260" w:type="dxa"/>
          </w:tcPr>
          <w:p w:rsidR="00A35894" w:rsidRPr="00BB0DA3" w:rsidRDefault="00A35894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проводит проверку заявления и прилагаемых документов на соответствие требованиям 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lastRenderedPageBreak/>
              <w:t>конодательства</w:t>
            </w:r>
          </w:p>
        </w:tc>
        <w:tc>
          <w:tcPr>
            <w:tcW w:w="1985" w:type="dxa"/>
            <w:vMerge w:val="restart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о выдаче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- </w:t>
            </w:r>
            <w:r w:rsidRPr="00BB0DA3">
              <w:rPr>
                <w:rFonts w:ascii="Times New Roman" w:hAnsi="Times New Roman" w:cs="Times New Roman"/>
              </w:rPr>
              <w:lastRenderedPageBreak/>
              <w:t>13 календарных дней;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A35894" w:rsidRPr="00BB0DA3" w:rsidRDefault="00A35894" w:rsidP="00D10D50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о продлении, переоформлении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- 8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  <w:vMerge w:val="restart"/>
          </w:tcPr>
          <w:p w:rsidR="00A35894" w:rsidRPr="00BB0DA3" w:rsidRDefault="00A35894" w:rsidP="00A35894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ответс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венный за рассмо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рение документов</w:t>
            </w: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A35894" w:rsidRPr="00BB0DA3" w:rsidRDefault="00A35894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444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Истребование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(сведений) в рамках межведомс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венного взаимодейс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вия</w:t>
            </w:r>
          </w:p>
        </w:tc>
        <w:tc>
          <w:tcPr>
            <w:tcW w:w="3260" w:type="dxa"/>
          </w:tcPr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в пре</w:t>
            </w:r>
            <w:r w:rsidRPr="00BB0DA3">
              <w:rPr>
                <w:rFonts w:ascii="Times New Roman" w:hAnsi="Times New Roman" w:cs="Times New Roman"/>
              </w:rPr>
              <w:t>д</w:t>
            </w:r>
            <w:r w:rsidRPr="00BB0DA3">
              <w:rPr>
                <w:rFonts w:ascii="Times New Roman" w:hAnsi="Times New Roman" w:cs="Times New Roman"/>
              </w:rPr>
              <w:t>ставленном пакете необход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мых документов в течение 5 рабочих дней направляет ме</w:t>
            </w:r>
            <w:r w:rsidRPr="00BB0DA3">
              <w:rPr>
                <w:rFonts w:ascii="Times New Roman" w:hAnsi="Times New Roman" w:cs="Times New Roman"/>
              </w:rPr>
              <w:t>ж</w:t>
            </w:r>
            <w:r w:rsidRPr="00BB0DA3">
              <w:rPr>
                <w:rFonts w:ascii="Times New Roman" w:hAnsi="Times New Roman" w:cs="Times New Roman"/>
              </w:rPr>
              <w:t>ведомственные запросы;</w:t>
            </w:r>
          </w:p>
          <w:p w:rsidR="00A35894" w:rsidRPr="00BB0DA3" w:rsidRDefault="00A35894" w:rsidP="00D10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проверяет наличие или отсу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ствие оснований для отказа в предоставлении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ной услуги</w:t>
            </w:r>
          </w:p>
        </w:tc>
        <w:tc>
          <w:tcPr>
            <w:tcW w:w="1985" w:type="dxa"/>
            <w:vMerge/>
          </w:tcPr>
          <w:p w:rsidR="00A35894" w:rsidRPr="00BB0DA3" w:rsidRDefault="00A35894" w:rsidP="008128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35894" w:rsidRPr="00BB0DA3" w:rsidRDefault="00A35894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0E5FA8" w:rsidRPr="00BB0DA3" w:rsidRDefault="000E5FA8" w:rsidP="00494012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  <w:b/>
              </w:rPr>
              <w:t>Наименование административной процедуры 3:</w:t>
            </w:r>
            <w:r w:rsidR="00494012" w:rsidRPr="00BB0DA3">
              <w:rPr>
                <w:rFonts w:ascii="Times New Roman" w:hAnsi="Times New Roman" w:cs="Times New Roman"/>
                <w:b/>
              </w:rPr>
              <w:t>Принятие решения о предоставлении муниципальной услуги либо об отказе в ее предоставлении</w:t>
            </w: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E00E3D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44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Принятие решения</w:t>
            </w:r>
          </w:p>
        </w:tc>
        <w:tc>
          <w:tcPr>
            <w:tcW w:w="3260" w:type="dxa"/>
          </w:tcPr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специалист: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отсутствия оснований для отказа в предоставлении 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 предоставлении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и прил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гаемый к нему комплект док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ментов для подписания упо</w:t>
            </w:r>
            <w:r w:rsidRPr="00BB0DA3">
              <w:rPr>
                <w:rFonts w:ascii="Times New Roman" w:hAnsi="Times New Roman" w:cs="Times New Roman"/>
              </w:rPr>
              <w:t>л</w:t>
            </w:r>
            <w:r w:rsidRPr="00BB0DA3">
              <w:rPr>
                <w:rFonts w:ascii="Times New Roman" w:hAnsi="Times New Roman" w:cs="Times New Roman"/>
              </w:rPr>
              <w:t>номоченному должностному лицу (главе поселения (главе администрации);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готовит разрешение (продл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ние, переоформление разреш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ния) на право организации ро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ничного рынка и уведомление 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 xml:space="preserve">- в случае наличия оснований для отказа в предоставлении </w:t>
            </w:r>
            <w:r w:rsidRPr="00BB0DA3">
              <w:rPr>
                <w:rFonts w:ascii="Times New Roman" w:hAnsi="Times New Roman" w:cs="Times New Roman"/>
              </w:rPr>
              <w:lastRenderedPageBreak/>
              <w:t>услуги готовит проект пост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новления администрации об отказе в предоставлении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решения на право организации розничного рынка;</w:t>
            </w:r>
          </w:p>
          <w:p w:rsidR="00E00E3D" w:rsidRPr="00BB0DA3" w:rsidRDefault="00E00E3D" w:rsidP="008713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передает подготовленный проект постановления об отказе и прилагаемый к нему комплект документов для подписания уполномоченному должнос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ному лицу (главе поселения (главе администрации);</w:t>
            </w:r>
          </w:p>
          <w:p w:rsidR="00E00E3D" w:rsidRPr="00BB0DA3" w:rsidRDefault="00E00E3D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не позднее дня, следующего за днем принятия постановления об отказе в предоставлении разрешения, готовит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ние об отказе в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розничного рынка 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- в случае выдачи (отказе в выдаче)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- 16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дней;</w:t>
            </w:r>
          </w:p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казе в продлении, переоформлении)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- 6 кале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дарных дней.</w:t>
            </w: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адм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нистрации ответс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венный за принятие решений</w:t>
            </w: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33240">
        <w:tc>
          <w:tcPr>
            <w:tcW w:w="641" w:type="dxa"/>
          </w:tcPr>
          <w:p w:rsidR="00E00E3D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444" w:type="dxa"/>
          </w:tcPr>
          <w:p w:rsidR="00E00E3D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Регистрация решения в журнале</w:t>
            </w:r>
          </w:p>
        </w:tc>
        <w:tc>
          <w:tcPr>
            <w:tcW w:w="3260" w:type="dxa"/>
          </w:tcPr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с приложением разрешения (в случае принятия положительного решения) и постановление регистрируются в журнале регистрации выдачи разрешений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админ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страции.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При поступлении в админис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рацию заявления о выдаче (продлении, переоформлении) разрешения через МФЦ зарег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стрированные уведомления о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оформлении) либо об отказе в выдаче (продлении,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оформлении) разрешения на право организации розничного рынка, постановление и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шение направляются с сопр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водительным письмом в адрес МФЦ в день регистрации, но не позднее дня, следующего за днем принятия постановления.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Результатом административной процедуры является: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выдачи разрешения (отказе в выдаче) на право о</w:t>
            </w:r>
            <w:r w:rsidRPr="00BB0DA3">
              <w:rPr>
                <w:rFonts w:ascii="Times New Roman" w:hAnsi="Times New Roman" w:cs="Times New Roman"/>
              </w:rPr>
              <w:t>р</w:t>
            </w:r>
            <w:r w:rsidRPr="00BB0DA3">
              <w:rPr>
                <w:rFonts w:ascii="Times New Roman" w:hAnsi="Times New Roman" w:cs="Times New Roman"/>
              </w:rPr>
              <w:t>ганизации розничного рынка - принятие решения о предоста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лении (отказе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 на право орг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низации розничного рынка и подготовка разрешения и ув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домления о выдаче (отказе в выдаче) разрешения на право организации розничного рынка;</w:t>
            </w: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FD1C04" w:rsidRPr="00BB0DA3" w:rsidRDefault="00FD1C04" w:rsidP="00FD1C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в случае продления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оформления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нии, переоформлении) разр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шения на право организации розничного рынка - принятие решения о продлении или пер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оформлении (отказе в продл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или переоформлении) ра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 xml:space="preserve">решения на право организации </w:t>
            </w:r>
          </w:p>
          <w:p w:rsidR="00E00E3D" w:rsidRPr="00BB0DA3" w:rsidRDefault="00FD1C04" w:rsidP="00074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розничного рынка и подготовка соответствующего уведомл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lastRenderedPageBreak/>
              <w:t>ния.</w:t>
            </w:r>
          </w:p>
        </w:tc>
        <w:tc>
          <w:tcPr>
            <w:tcW w:w="1985" w:type="dxa"/>
          </w:tcPr>
          <w:p w:rsidR="00E00E3D" w:rsidRPr="00BB0DA3" w:rsidRDefault="00E00E3D" w:rsidP="00E00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E00E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E3D" w:rsidRPr="00BB0DA3" w:rsidRDefault="00E00E3D" w:rsidP="00DF72FE">
            <w:pPr>
              <w:rPr>
                <w:rFonts w:ascii="Times New Roman" w:hAnsi="Times New Roman" w:cs="Times New Roman"/>
              </w:rPr>
            </w:pPr>
          </w:p>
        </w:tc>
      </w:tr>
      <w:tr w:rsidR="0008322D" w:rsidRPr="00BB0DA3" w:rsidTr="00056232">
        <w:tc>
          <w:tcPr>
            <w:tcW w:w="14992" w:type="dxa"/>
            <w:gridSpan w:val="7"/>
          </w:tcPr>
          <w:p w:rsidR="00E00E3D" w:rsidRPr="00BB0DA3" w:rsidRDefault="00E00E3D" w:rsidP="00494012">
            <w:pPr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lastRenderedPageBreak/>
              <w:t>Наименование административной процедуры 4: Выдача (направление) заявителю результата предоставления муниципальной услуги</w:t>
            </w:r>
          </w:p>
        </w:tc>
      </w:tr>
      <w:tr w:rsidR="00923B4C" w:rsidRPr="00BB0DA3" w:rsidTr="00033240">
        <w:tc>
          <w:tcPr>
            <w:tcW w:w="641" w:type="dxa"/>
          </w:tcPr>
          <w:p w:rsidR="00923B4C" w:rsidRPr="00BB0DA3" w:rsidRDefault="00923B4C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4" w:type="dxa"/>
          </w:tcPr>
          <w:p w:rsidR="00923B4C" w:rsidRPr="00BB0DA3" w:rsidRDefault="00923B4C" w:rsidP="00923B4C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Выдача (направление) заявителю результата предоставления мун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ципальной услуги</w:t>
            </w:r>
          </w:p>
        </w:tc>
        <w:tc>
          <w:tcPr>
            <w:tcW w:w="3260" w:type="dxa"/>
          </w:tcPr>
          <w:p w:rsidR="00923B4C" w:rsidRPr="00BB0DA3" w:rsidRDefault="00923B4C" w:rsidP="00923B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уведомление о выдаче (пр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длении, переоформлении) либо об отказе в выдаче (продлении, переоформлении) разрешения на право организации розни</w:t>
            </w:r>
            <w:r w:rsidRPr="00BB0DA3">
              <w:rPr>
                <w:rFonts w:ascii="Times New Roman" w:hAnsi="Times New Roman" w:cs="Times New Roman"/>
              </w:rPr>
              <w:t>ч</w:t>
            </w:r>
            <w:r w:rsidRPr="00BB0DA3">
              <w:rPr>
                <w:rFonts w:ascii="Times New Roman" w:hAnsi="Times New Roman" w:cs="Times New Roman"/>
              </w:rPr>
              <w:t>ного рынка с приложением п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становления о предоставлении (продлении, переоформлении) либо об отказе в предоставл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 (продлении, переоформл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нии) разрешения, а в случае положительного решения и разрешения на право организ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 розничного рынка в срок не позднее дня, следующего за днем принятия решения, н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правляются заявителю зака</w:t>
            </w:r>
            <w:r w:rsidRPr="00BB0DA3">
              <w:rPr>
                <w:rFonts w:ascii="Times New Roman" w:hAnsi="Times New Roman" w:cs="Times New Roman"/>
              </w:rPr>
              <w:t>з</w:t>
            </w:r>
            <w:r w:rsidRPr="00BB0DA3">
              <w:rPr>
                <w:rFonts w:ascii="Times New Roman" w:hAnsi="Times New Roman" w:cs="Times New Roman"/>
              </w:rPr>
              <w:t>ным письмом с уведомлением о вручении по адресу, указанн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му в заявлении, или по жел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нию заявителя могут быть в</w:t>
            </w:r>
            <w:r w:rsidRPr="00BB0DA3">
              <w:rPr>
                <w:rFonts w:ascii="Times New Roman" w:hAnsi="Times New Roman" w:cs="Times New Roman"/>
              </w:rPr>
              <w:t>ы</w:t>
            </w:r>
            <w:r w:rsidRPr="00BB0DA3">
              <w:rPr>
                <w:rFonts w:ascii="Times New Roman" w:hAnsi="Times New Roman" w:cs="Times New Roman"/>
              </w:rPr>
              <w:t>даны ему лично непосредс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венно по месту подачи заявл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ния.</w:t>
            </w:r>
          </w:p>
        </w:tc>
        <w:tc>
          <w:tcPr>
            <w:tcW w:w="1985" w:type="dxa"/>
          </w:tcPr>
          <w:p w:rsidR="00923B4C" w:rsidRPr="00BB0DA3" w:rsidRDefault="00923B4C" w:rsidP="00214EF1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1 календарный день.</w:t>
            </w: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Специалист МФЦ или администр</w:t>
            </w:r>
            <w:r w:rsidRPr="00BB0DA3">
              <w:rPr>
                <w:rFonts w:ascii="Times New Roman" w:hAnsi="Times New Roman" w:cs="Times New Roman"/>
              </w:rPr>
              <w:t>а</w:t>
            </w:r>
            <w:r w:rsidRPr="00BB0DA3">
              <w:rPr>
                <w:rFonts w:ascii="Times New Roman" w:hAnsi="Times New Roman" w:cs="Times New Roman"/>
              </w:rPr>
              <w:t>ции, ответственный за выдачу (напра</w:t>
            </w:r>
            <w:r w:rsidRPr="00BB0DA3">
              <w:rPr>
                <w:rFonts w:ascii="Times New Roman" w:hAnsi="Times New Roman" w:cs="Times New Roman"/>
              </w:rPr>
              <w:t>в</w:t>
            </w:r>
            <w:r w:rsidRPr="00BB0DA3">
              <w:rPr>
                <w:rFonts w:ascii="Times New Roman" w:hAnsi="Times New Roman" w:cs="Times New Roman"/>
              </w:rPr>
              <w:t>ление) результата заявителю</w:t>
            </w:r>
          </w:p>
        </w:tc>
        <w:tc>
          <w:tcPr>
            <w:tcW w:w="2410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23B4C" w:rsidRPr="00BB0DA3" w:rsidRDefault="00923B4C" w:rsidP="00DF72FE">
            <w:pPr>
              <w:rPr>
                <w:rFonts w:ascii="Times New Roman" w:hAnsi="Times New Roman" w:cs="Times New Roman"/>
              </w:rPr>
            </w:pP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10933" w:rsidRPr="00BB0DA3" w:rsidRDefault="00210933" w:rsidP="00DF72FE">
      <w:pPr>
        <w:rPr>
          <w:rFonts w:ascii="Times New Roman" w:eastAsiaTheme="majorEastAsia" w:hAnsi="Times New Roman" w:cs="Times New Roman"/>
          <w:b/>
          <w:bCs/>
        </w:rPr>
      </w:pPr>
      <w:r w:rsidRPr="00BB0DA3">
        <w:rPr>
          <w:rFonts w:ascii="Times New Roman" w:hAnsi="Times New Roman" w:cs="Times New Roman"/>
        </w:rPr>
        <w:br w:type="page"/>
      </w:r>
    </w:p>
    <w:p w:rsidR="004E7B41" w:rsidRPr="00BB0DA3" w:rsidRDefault="00DF72FE" w:rsidP="00DF72FE">
      <w:pPr>
        <w:pStyle w:val="1"/>
        <w:rPr>
          <w:rFonts w:ascii="Times New Roman" w:hAnsi="Times New Roman" w:cs="Times New Roman"/>
          <w:color w:val="auto"/>
          <w:sz w:val="22"/>
          <w:szCs w:val="22"/>
        </w:rPr>
      </w:pPr>
      <w:r w:rsidRPr="00BB0DA3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заявителем инфо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мации о сроках и 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рядке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ния «подуслуги»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зап</w:t>
            </w:r>
            <w:r w:rsidRPr="00BB0DA3">
              <w:rPr>
                <w:rFonts w:ascii="Times New Roman" w:hAnsi="Times New Roman" w:cs="Times New Roman"/>
                <w:b/>
              </w:rPr>
              <w:t>и</w:t>
            </w:r>
            <w:r w:rsidRPr="00BB0DA3">
              <w:rPr>
                <w:rFonts w:ascii="Times New Roman" w:hAnsi="Times New Roman" w:cs="Times New Roman"/>
                <w:b/>
              </w:rPr>
              <w:t>си на прием в орган, МФЦ для подачи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«поду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луги»</w:t>
            </w:r>
          </w:p>
        </w:tc>
        <w:tc>
          <w:tcPr>
            <w:tcW w:w="134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формир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вания з</w:t>
            </w:r>
            <w:r w:rsidRPr="00BB0DA3">
              <w:rPr>
                <w:rFonts w:ascii="Times New Roman" w:hAnsi="Times New Roman" w:cs="Times New Roman"/>
                <w:b/>
              </w:rPr>
              <w:t>а</w:t>
            </w:r>
            <w:r w:rsidRPr="00BB0DA3">
              <w:rPr>
                <w:rFonts w:ascii="Times New Roman" w:hAnsi="Times New Roman" w:cs="Times New Roman"/>
                <w:b/>
              </w:rPr>
              <w:t>проса о предоста</w:t>
            </w:r>
            <w:r w:rsidRPr="00BB0DA3">
              <w:rPr>
                <w:rFonts w:ascii="Times New Roman" w:hAnsi="Times New Roman" w:cs="Times New Roman"/>
                <w:b/>
              </w:rPr>
              <w:t>в</w:t>
            </w:r>
            <w:r w:rsidRPr="00BB0DA3">
              <w:rPr>
                <w:rFonts w:ascii="Times New Roman" w:hAnsi="Times New Roman" w:cs="Times New Roman"/>
                <w:b/>
              </w:rPr>
              <w:t>лении «п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дуслуги»</w:t>
            </w:r>
          </w:p>
        </w:tc>
        <w:tc>
          <w:tcPr>
            <w:tcW w:w="1844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приема и регистрации органом, пр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доставляющим услугу, запроса о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нии «подусл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ги» и иных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кументов, нео</w:t>
            </w:r>
            <w:r w:rsidRPr="00BB0DA3">
              <w:rPr>
                <w:rFonts w:ascii="Times New Roman" w:hAnsi="Times New Roman" w:cs="Times New Roman"/>
                <w:b/>
              </w:rPr>
              <w:t>б</w:t>
            </w:r>
            <w:r w:rsidRPr="00BB0DA3">
              <w:rPr>
                <w:rFonts w:ascii="Times New Roman" w:hAnsi="Times New Roman" w:cs="Times New Roman"/>
                <w:b/>
              </w:rPr>
              <w:t>ходимых для предоставления «подуслуги»</w:t>
            </w:r>
          </w:p>
        </w:tc>
        <w:tc>
          <w:tcPr>
            <w:tcW w:w="1843" w:type="dxa"/>
          </w:tcPr>
          <w:p w:rsidR="009A473A" w:rsidRPr="00BB0DA3" w:rsidRDefault="009A473A" w:rsidP="009A47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оплаты государстве</w:t>
            </w:r>
            <w:r w:rsidRPr="00BB0DA3">
              <w:rPr>
                <w:rFonts w:ascii="Times New Roman" w:hAnsi="Times New Roman" w:cs="Times New Roman"/>
                <w:b/>
              </w:rPr>
              <w:t>н</w:t>
            </w:r>
            <w:r w:rsidRPr="00BB0DA3">
              <w:rPr>
                <w:rFonts w:ascii="Times New Roman" w:hAnsi="Times New Roman" w:cs="Times New Roman"/>
                <w:b/>
              </w:rPr>
              <w:t>ной пошлины за предоставл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ние «подусл</w:t>
            </w:r>
            <w:r w:rsidRPr="00BB0DA3">
              <w:rPr>
                <w:rFonts w:ascii="Times New Roman" w:hAnsi="Times New Roman" w:cs="Times New Roman"/>
                <w:b/>
              </w:rPr>
              <w:t>у</w:t>
            </w:r>
            <w:r w:rsidRPr="00BB0DA3">
              <w:rPr>
                <w:rFonts w:ascii="Times New Roman" w:hAnsi="Times New Roman" w:cs="Times New Roman"/>
                <w:b/>
              </w:rPr>
              <w:t>ги» и уплаты иных платежей, взимаемых в соответствии с законодател</w:t>
            </w:r>
            <w:r w:rsidRPr="00BB0DA3">
              <w:rPr>
                <w:rFonts w:ascii="Times New Roman" w:hAnsi="Times New Roman" w:cs="Times New Roman"/>
                <w:b/>
              </w:rPr>
              <w:t>ь</w:t>
            </w:r>
            <w:r w:rsidRPr="00BB0DA3">
              <w:rPr>
                <w:rFonts w:ascii="Times New Roman" w:hAnsi="Times New Roman" w:cs="Times New Roman"/>
                <w:b/>
              </w:rPr>
              <w:t>ством Росси</w:t>
            </w:r>
            <w:r w:rsidRPr="00BB0DA3">
              <w:rPr>
                <w:rFonts w:ascii="Times New Roman" w:hAnsi="Times New Roman" w:cs="Times New Roman"/>
                <w:b/>
              </w:rPr>
              <w:t>й</w:t>
            </w:r>
            <w:r w:rsidRPr="00BB0DA3">
              <w:rPr>
                <w:rFonts w:ascii="Times New Roman" w:hAnsi="Times New Roman" w:cs="Times New Roman"/>
                <w:b/>
              </w:rPr>
              <w:t>ской Федерации</w:t>
            </w:r>
          </w:p>
        </w:tc>
        <w:tc>
          <w:tcPr>
            <w:tcW w:w="2835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получения свед</w:t>
            </w:r>
            <w:r w:rsidRPr="00BB0DA3">
              <w:rPr>
                <w:rFonts w:ascii="Times New Roman" w:hAnsi="Times New Roman" w:cs="Times New Roman"/>
                <w:b/>
              </w:rPr>
              <w:t>е</w:t>
            </w:r>
            <w:r w:rsidRPr="00BB0DA3">
              <w:rPr>
                <w:rFonts w:ascii="Times New Roman" w:hAnsi="Times New Roman" w:cs="Times New Roman"/>
                <w:b/>
              </w:rPr>
              <w:t>ний о ходе выполнения запроса о предоставлении «подуслуги»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Способ подачи жалобы на нарушение порядка предо</w:t>
            </w:r>
            <w:r w:rsidRPr="00BB0DA3">
              <w:rPr>
                <w:rFonts w:ascii="Times New Roman" w:hAnsi="Times New Roman" w:cs="Times New Roman"/>
                <w:b/>
              </w:rPr>
              <w:t>с</w:t>
            </w:r>
            <w:r w:rsidRPr="00BB0DA3">
              <w:rPr>
                <w:rFonts w:ascii="Times New Roman" w:hAnsi="Times New Roman" w:cs="Times New Roman"/>
                <w:b/>
              </w:rPr>
              <w:t>тавления «подуслуги» и д</w:t>
            </w:r>
            <w:r w:rsidRPr="00BB0DA3">
              <w:rPr>
                <w:rFonts w:ascii="Times New Roman" w:hAnsi="Times New Roman" w:cs="Times New Roman"/>
                <w:b/>
              </w:rPr>
              <w:t>о</w:t>
            </w:r>
            <w:r w:rsidRPr="00BB0DA3">
              <w:rPr>
                <w:rFonts w:ascii="Times New Roman" w:hAnsi="Times New Roman" w:cs="Times New Roman"/>
                <w:b/>
              </w:rPr>
              <w:t>судебного (внесудебного) обжалования решений и действий (бездействия) о</w:t>
            </w:r>
            <w:r w:rsidRPr="00BB0DA3">
              <w:rPr>
                <w:rFonts w:ascii="Times New Roman" w:hAnsi="Times New Roman" w:cs="Times New Roman"/>
                <w:b/>
              </w:rPr>
              <w:t>р</w:t>
            </w:r>
            <w:r w:rsidRPr="00BB0DA3">
              <w:rPr>
                <w:rFonts w:ascii="Times New Roman" w:hAnsi="Times New Roman" w:cs="Times New Roman"/>
                <w:b/>
              </w:rPr>
              <w:t>гана в процессе получения «подуслуги»</w:t>
            </w:r>
          </w:p>
        </w:tc>
      </w:tr>
      <w:tr w:rsidR="0008322D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49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844" w:type="dxa"/>
          </w:tcPr>
          <w:p w:rsidR="009A473A" w:rsidRPr="00BB0DA3" w:rsidRDefault="009A473A" w:rsidP="008713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835" w:type="dxa"/>
          </w:tcPr>
          <w:p w:rsidR="009A473A" w:rsidRPr="00BB0DA3" w:rsidRDefault="009A473A" w:rsidP="008E5B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119" w:type="dxa"/>
          </w:tcPr>
          <w:p w:rsidR="009A473A" w:rsidRPr="00BB0DA3" w:rsidRDefault="009A473A" w:rsidP="00DF72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08322D" w:rsidRPr="00BB0DA3" w:rsidTr="008E5BC8">
        <w:tc>
          <w:tcPr>
            <w:tcW w:w="14993" w:type="dxa"/>
            <w:gridSpan w:val="7"/>
          </w:tcPr>
          <w:p w:rsidR="009A473A" w:rsidRPr="00BB0DA3" w:rsidRDefault="009A473A" w:rsidP="003C3B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0DA3">
              <w:rPr>
                <w:rFonts w:ascii="Times New Roman" w:hAnsi="Times New Roman" w:cs="Times New Roman"/>
                <w:b/>
              </w:rPr>
              <w:t>1. Наименование «подуслуги» 1:</w:t>
            </w:r>
            <w:r w:rsidR="003C3BF1" w:rsidRPr="00BB0DA3">
              <w:rPr>
                <w:rFonts w:ascii="Times New Roman" w:hAnsi="Times New Roman" w:cs="Times New Roman"/>
                <w:b/>
              </w:rPr>
              <w:t>Выдача разрешений на право организации розничного рынка</w:t>
            </w:r>
          </w:p>
        </w:tc>
      </w:tr>
      <w:tr w:rsidR="009A473A" w:rsidRPr="00BB0DA3" w:rsidTr="009A473A">
        <w:tc>
          <w:tcPr>
            <w:tcW w:w="2376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услуг;</w:t>
            </w:r>
          </w:p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Портал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Вор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нежской области</w:t>
            </w:r>
          </w:p>
        </w:tc>
        <w:tc>
          <w:tcPr>
            <w:tcW w:w="1627" w:type="dxa"/>
          </w:tcPr>
          <w:p w:rsidR="009A473A" w:rsidRPr="00BB0DA3" w:rsidRDefault="009A473A" w:rsidP="00DF72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:rsidR="009A473A" w:rsidRPr="00BB0DA3" w:rsidRDefault="00074D16" w:rsidP="00DF72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Э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ранную форму Е</w:t>
            </w:r>
            <w:r>
              <w:rPr>
                <w:rFonts w:ascii="Times New Roman" w:hAnsi="Times New Roman" w:cs="Times New Roman"/>
              </w:rPr>
              <w:t>П</w:t>
            </w:r>
            <w:r>
              <w:rPr>
                <w:rFonts w:ascii="Times New Roman" w:hAnsi="Times New Roman" w:cs="Times New Roman"/>
              </w:rPr>
              <w:t>ГУ</w:t>
            </w:r>
          </w:p>
        </w:tc>
        <w:tc>
          <w:tcPr>
            <w:tcW w:w="1844" w:type="dxa"/>
          </w:tcPr>
          <w:p w:rsidR="009A473A" w:rsidRPr="00BB0DA3" w:rsidRDefault="00A45256" w:rsidP="00DF72FE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 требуется предоставление заявителем д</w:t>
            </w:r>
            <w:r w:rsidRPr="00BB0DA3">
              <w:rPr>
                <w:rFonts w:ascii="Times New Roman" w:hAnsi="Times New Roman" w:cs="Times New Roman"/>
              </w:rPr>
              <w:t>о</w:t>
            </w:r>
            <w:r w:rsidRPr="00BB0DA3">
              <w:rPr>
                <w:rFonts w:ascii="Times New Roman" w:hAnsi="Times New Roman" w:cs="Times New Roman"/>
              </w:rPr>
              <w:t>кументов на б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мажном носит</w:t>
            </w:r>
            <w:r w:rsidRPr="00BB0DA3">
              <w:rPr>
                <w:rFonts w:ascii="Times New Roman" w:hAnsi="Times New Roman" w:cs="Times New Roman"/>
              </w:rPr>
              <w:t>е</w:t>
            </w:r>
            <w:r w:rsidRPr="00BB0DA3">
              <w:rPr>
                <w:rFonts w:ascii="Times New Roman" w:hAnsi="Times New Roman" w:cs="Times New Roman"/>
              </w:rPr>
              <w:t>ле</w:t>
            </w:r>
          </w:p>
        </w:tc>
        <w:tc>
          <w:tcPr>
            <w:tcW w:w="1843" w:type="dxa"/>
          </w:tcPr>
          <w:p w:rsidR="009A473A" w:rsidRPr="00BB0DA3" w:rsidRDefault="00A45256" w:rsidP="00DF72FE">
            <w:pPr>
              <w:jc w:val="center"/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2835" w:type="dxa"/>
          </w:tcPr>
          <w:p w:rsidR="00A45256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 Едином портале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</w:t>
            </w:r>
            <w:r w:rsidRPr="00BB0DA3">
              <w:rPr>
                <w:rFonts w:ascii="Times New Roman" w:hAnsi="Times New Roman" w:cs="Times New Roman"/>
              </w:rPr>
              <w:t>и</w:t>
            </w:r>
            <w:r w:rsidRPr="00BB0DA3">
              <w:rPr>
                <w:rFonts w:ascii="Times New Roman" w:hAnsi="Times New Roman" w:cs="Times New Roman"/>
              </w:rPr>
              <w:t>пальных услуг (функций)</w:t>
            </w:r>
          </w:p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личный кабинет заявителя напортала государстве</w:t>
            </w:r>
            <w:r w:rsidRPr="00BB0DA3">
              <w:rPr>
                <w:rFonts w:ascii="Times New Roman" w:hAnsi="Times New Roman" w:cs="Times New Roman"/>
              </w:rPr>
              <w:t>н</w:t>
            </w:r>
            <w:r w:rsidRPr="00BB0DA3">
              <w:rPr>
                <w:rFonts w:ascii="Times New Roman" w:hAnsi="Times New Roman" w:cs="Times New Roman"/>
              </w:rPr>
              <w:t>ных и муниципальных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 Воронежской области.</w:t>
            </w:r>
          </w:p>
        </w:tc>
        <w:tc>
          <w:tcPr>
            <w:tcW w:w="3119" w:type="dxa"/>
          </w:tcPr>
          <w:p w:rsidR="009A473A" w:rsidRPr="00BB0DA3" w:rsidRDefault="00A45256" w:rsidP="00A45256">
            <w:pPr>
              <w:rPr>
                <w:rFonts w:ascii="Times New Roman" w:hAnsi="Times New Roman" w:cs="Times New Roman"/>
              </w:rPr>
            </w:pPr>
            <w:r w:rsidRPr="00BB0DA3">
              <w:rPr>
                <w:rFonts w:ascii="Times New Roman" w:hAnsi="Times New Roman" w:cs="Times New Roman"/>
              </w:rPr>
              <w:t>- Единый портал государс</w:t>
            </w:r>
            <w:r w:rsidRPr="00BB0DA3">
              <w:rPr>
                <w:rFonts w:ascii="Times New Roman" w:hAnsi="Times New Roman" w:cs="Times New Roman"/>
              </w:rPr>
              <w:t>т</w:t>
            </w:r>
            <w:r w:rsidRPr="00BB0DA3">
              <w:rPr>
                <w:rFonts w:ascii="Times New Roman" w:hAnsi="Times New Roman" w:cs="Times New Roman"/>
              </w:rPr>
              <w:t>венных и муниципальных у</w:t>
            </w:r>
            <w:r w:rsidRPr="00BB0DA3">
              <w:rPr>
                <w:rFonts w:ascii="Times New Roman" w:hAnsi="Times New Roman" w:cs="Times New Roman"/>
              </w:rPr>
              <w:t>с</w:t>
            </w:r>
            <w:r w:rsidRPr="00BB0DA3">
              <w:rPr>
                <w:rFonts w:ascii="Times New Roman" w:hAnsi="Times New Roman" w:cs="Times New Roman"/>
              </w:rPr>
              <w:t>луг (функций) - Портал гос</w:t>
            </w:r>
            <w:r w:rsidRPr="00BB0DA3">
              <w:rPr>
                <w:rFonts w:ascii="Times New Roman" w:hAnsi="Times New Roman" w:cs="Times New Roman"/>
              </w:rPr>
              <w:t>у</w:t>
            </w:r>
            <w:r w:rsidRPr="00BB0DA3">
              <w:rPr>
                <w:rFonts w:ascii="Times New Roman" w:hAnsi="Times New Roman" w:cs="Times New Roman"/>
              </w:rPr>
              <w:t>дарственных и муниципал</w:t>
            </w:r>
            <w:r w:rsidRPr="00BB0DA3">
              <w:rPr>
                <w:rFonts w:ascii="Times New Roman" w:hAnsi="Times New Roman" w:cs="Times New Roman"/>
              </w:rPr>
              <w:t>ь</w:t>
            </w:r>
            <w:r w:rsidRPr="00BB0DA3">
              <w:rPr>
                <w:rFonts w:ascii="Times New Roman" w:hAnsi="Times New Roman" w:cs="Times New Roman"/>
              </w:rPr>
              <w:t>ных услуг Воронежской о</w:t>
            </w:r>
            <w:r w:rsidRPr="00BB0DA3">
              <w:rPr>
                <w:rFonts w:ascii="Times New Roman" w:hAnsi="Times New Roman" w:cs="Times New Roman"/>
              </w:rPr>
              <w:t>б</w:t>
            </w:r>
            <w:r w:rsidRPr="00BB0DA3">
              <w:rPr>
                <w:rFonts w:ascii="Times New Roman" w:hAnsi="Times New Roman" w:cs="Times New Roman"/>
              </w:rPr>
              <w:t>ласти</w:t>
            </w:r>
          </w:p>
        </w:tc>
      </w:tr>
    </w:tbl>
    <w:p w:rsidR="004E7B41" w:rsidRPr="00BB0DA3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A473A" w:rsidRPr="00BB0DA3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GoBack"/>
      <w:bookmarkEnd w:id="1"/>
    </w:p>
    <w:p w:rsidR="00A83585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B0DA3">
        <w:rPr>
          <w:rFonts w:ascii="Times New Roman" w:hAnsi="Times New Roman" w:cs="Times New Roman"/>
          <w:b/>
        </w:rPr>
        <w:t>Перечень приложений:</w:t>
      </w:r>
    </w:p>
    <w:p w:rsidR="00883DB0" w:rsidRPr="00BB0DA3" w:rsidRDefault="00883DB0" w:rsidP="00DF72F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1 (форма заявления)</w:t>
      </w:r>
    </w:p>
    <w:p w:rsidR="007775FB" w:rsidRPr="00BB0DA3" w:rsidRDefault="00883DB0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2 (</w:t>
      </w:r>
      <w:r w:rsidR="003C3BF1" w:rsidRPr="00BB0DA3">
        <w:rPr>
          <w:rFonts w:ascii="Times New Roman" w:hAnsi="Times New Roman" w:cs="Times New Roman"/>
        </w:rPr>
        <w:t>уведомление)</w:t>
      </w:r>
    </w:p>
    <w:p w:rsidR="003C3BF1" w:rsidRPr="00BB0DA3" w:rsidRDefault="003C3BF1" w:rsidP="00F35B1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3 (разрешение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4 (уведомление в получении документов, представленных для принятия решения о выдаче разрешения на право организации розничного рынка)</w:t>
      </w:r>
    </w:p>
    <w:p w:rsidR="003C3BF1" w:rsidRPr="00BB0DA3" w:rsidRDefault="003C3BF1" w:rsidP="003C3BF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0DA3">
        <w:rPr>
          <w:rFonts w:ascii="Times New Roman" w:hAnsi="Times New Roman" w:cs="Times New Roman"/>
        </w:rPr>
        <w:t>Приложение 5 (уведомление о необходимости устранения нарушений в оформлении заявления и (или) представления отсутствующих документов)</w:t>
      </w:r>
    </w:p>
    <w:p w:rsidR="007775FB" w:rsidRPr="00BB0DA3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08322D" w:rsidRDefault="007775FB" w:rsidP="00DF72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775FB" w:rsidRPr="0008322D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08322D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lastRenderedPageBreak/>
        <w:t>Приложение 1</w:t>
      </w:r>
    </w:p>
    <w:p w:rsidR="00E728F6" w:rsidRPr="0008322D" w:rsidRDefault="00E728F6" w:rsidP="00E728F6">
      <w:pPr>
        <w:pStyle w:val="ConsPlusNormal"/>
        <w:jc w:val="right"/>
        <w:rPr>
          <w:sz w:val="20"/>
          <w:szCs w:val="20"/>
        </w:rPr>
      </w:pPr>
      <w:r w:rsidRPr="0008322D">
        <w:rPr>
          <w:sz w:val="20"/>
          <w:szCs w:val="20"/>
        </w:rPr>
        <w:t>Форма заявления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&lt;Главе поселения (главе администрации)&gt;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  <w:jc w:val="center"/>
      </w:pPr>
      <w:r w:rsidRPr="0008322D">
        <w:t>(Ф.И.О)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(полное и сокращенное (если имеется) наименование,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в том числе фирменное наименование, и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организационно-правовая форма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(по доверенности в интересах)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(адрес места нахождения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(государственный регистрационный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номер записи о создании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(данные документа, подтверждающего факт внесения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сведений о юридическом лице в ЕГРЮЛ)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                      (ИНН юридического лица)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(данные документа о постановке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 юридического лица на учет в налоговом органе)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                         Заявление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Прошу Вас выдать (продлить, переоформить) разрешение на право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 (нужное подчеркнуть)</w:t>
      </w:r>
    </w:p>
    <w:p w:rsidR="002479DC" w:rsidRPr="0008322D" w:rsidRDefault="002479DC" w:rsidP="002479DC">
      <w:pPr>
        <w:pStyle w:val="ConsPlusNonformat"/>
      </w:pPr>
      <w:r w:rsidRPr="0008322D">
        <w:t>организации _______________________________________________ рынка в нежилом</w:t>
      </w:r>
    </w:p>
    <w:p w:rsidR="002479DC" w:rsidRPr="0008322D" w:rsidRDefault="002479DC" w:rsidP="002479DC">
      <w:pPr>
        <w:pStyle w:val="ConsPlusNonformat"/>
      </w:pPr>
      <w:r w:rsidRPr="0008322D">
        <w:t xml:space="preserve">                          (указать тип рынка)</w:t>
      </w:r>
    </w:p>
    <w:p w:rsidR="002479DC" w:rsidRPr="0008322D" w:rsidRDefault="002479DC" w:rsidP="002479DC">
      <w:pPr>
        <w:pStyle w:val="ConsPlusNonformat"/>
      </w:pPr>
      <w:r w:rsidRPr="0008322D">
        <w:t>помещении (здании) площадью _________________, литер _____________________,</w:t>
      </w:r>
    </w:p>
    <w:p w:rsidR="002479DC" w:rsidRPr="0008322D" w:rsidRDefault="002479DC" w:rsidP="002479DC">
      <w:pPr>
        <w:pStyle w:val="ConsPlusNonformat"/>
      </w:pPr>
      <w:r w:rsidRPr="0008322D">
        <w:t>инвентаризационный номер ________________________________, расположенном на</w:t>
      </w:r>
    </w:p>
    <w:p w:rsidR="002479DC" w:rsidRPr="0008322D" w:rsidRDefault="002479DC" w:rsidP="002479DC">
      <w:pPr>
        <w:pStyle w:val="ConsPlusNonformat"/>
      </w:pPr>
      <w:r w:rsidRPr="0008322D">
        <w:t>земельном участке, кадастровый номер: _________________________________, по</w:t>
      </w:r>
    </w:p>
    <w:p w:rsidR="002479DC" w:rsidRPr="0008322D" w:rsidRDefault="002479DC" w:rsidP="002479DC">
      <w:pPr>
        <w:pStyle w:val="ConsPlusNonformat"/>
      </w:pPr>
      <w:r w:rsidRPr="0008322D">
        <w:t>адресу: ___________________________________________________________________</w:t>
      </w:r>
    </w:p>
    <w:p w:rsidR="002479DC" w:rsidRPr="0008322D" w:rsidRDefault="002479DC" w:rsidP="002479DC">
      <w:pPr>
        <w:pStyle w:val="ConsPlusNonformat"/>
      </w:pPr>
      <w:r w:rsidRPr="0008322D">
        <w:t>(место расположения объекта или объектов, где предполагается организовать</w:t>
      </w:r>
    </w:p>
    <w:p w:rsidR="002479DC" w:rsidRPr="0008322D" w:rsidRDefault="002479DC" w:rsidP="002479DC">
      <w:pPr>
        <w:pStyle w:val="ConsPlusNonformat"/>
      </w:pPr>
      <w:r w:rsidRPr="0008322D">
        <w:t xml:space="preserve">  рынок:__________________________________________________________________)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 xml:space="preserve">    Приложение на _______ листах.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_____________________________     __________     «___» ______ 20___</w:t>
      </w:r>
    </w:p>
    <w:p w:rsidR="002479DC" w:rsidRPr="0008322D" w:rsidRDefault="002479DC" w:rsidP="002479DC">
      <w:pPr>
        <w:pStyle w:val="ConsPlusNonformat"/>
      </w:pPr>
      <w:r w:rsidRPr="0008322D">
        <w:t xml:space="preserve">    (Ф.И.О. уполномоченного лица)  (подпись)</w:t>
      </w: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</w:p>
    <w:p w:rsidR="002479DC" w:rsidRPr="0008322D" w:rsidRDefault="002479DC" w:rsidP="002479DC">
      <w:pPr>
        <w:pStyle w:val="ConsPlusNonformat"/>
      </w:pPr>
      <w:r w:rsidRPr="0008322D">
        <w:t>М.П.</w:t>
      </w:r>
    </w:p>
    <w:p w:rsidR="002479DC" w:rsidRPr="0008322D" w:rsidRDefault="002479DC" w:rsidP="002479D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  <w:r w:rsidRPr="0008322D">
        <w:rPr>
          <w:rFonts w:ascii="Times New Roman" w:eastAsiaTheme="majorEastAsia" w:hAnsi="Times New Roman" w:cs="Times New Roman"/>
          <w:b/>
          <w:bCs/>
          <w:sz w:val="20"/>
          <w:szCs w:val="20"/>
        </w:rPr>
        <w:br w:type="page"/>
      </w:r>
    </w:p>
    <w:p w:rsidR="002479DC" w:rsidRPr="0008322D" w:rsidRDefault="002479DC">
      <w:pPr>
        <w:rPr>
          <w:rFonts w:ascii="Times New Roman" w:eastAsiaTheme="majorEastAsia" w:hAnsi="Times New Roman" w:cs="Times New Roman"/>
          <w:b/>
          <w:bCs/>
          <w:sz w:val="20"/>
          <w:szCs w:val="20"/>
        </w:rPr>
      </w:pPr>
    </w:p>
    <w:p w:rsidR="00A87EF7" w:rsidRPr="0008322D" w:rsidRDefault="00A87EF7" w:rsidP="00DF72FE">
      <w:pPr>
        <w:pStyle w:val="1"/>
        <w:jc w:val="right"/>
        <w:rPr>
          <w:rFonts w:ascii="Times New Roman" w:hAnsi="Times New Roman" w:cs="Times New Roman"/>
          <w:color w:val="auto"/>
          <w:sz w:val="20"/>
          <w:szCs w:val="20"/>
        </w:rPr>
      </w:pPr>
      <w:r w:rsidRPr="0008322D">
        <w:rPr>
          <w:rFonts w:ascii="Times New Roman" w:hAnsi="Times New Roman" w:cs="Times New Roman"/>
          <w:color w:val="auto"/>
          <w:sz w:val="20"/>
          <w:szCs w:val="20"/>
        </w:rPr>
        <w:t>Приложение 2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Кому: 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(полное и (если имеется) сокращенное наименования, в том числе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фирменное наименование юридического лица)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Место нахождения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Рассмотрев заявление о предоставлении разрешения   на   право   организации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розничного рынка, 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              (наименование органа местного самоуправления)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принято решение*: (нужное заполнить)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1) предоставить разрешение на право организации розничного рынка 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2) отказать в предоставлении разрешения на право организации  розничного  рынка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(месторасположение объекта или объектов, где предполагается организовать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рынок, тип рынка)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Причины отказа: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_______________________________________________________________________________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>М.П. ___________________                   ________________________________</w:t>
      </w:r>
    </w:p>
    <w:p w:rsidR="00CF1B5D" w:rsidRPr="0008322D" w:rsidRDefault="00CF1B5D" w:rsidP="00CF1B5D">
      <w:pPr>
        <w:pStyle w:val="ConsPlusNonformat"/>
        <w:rPr>
          <w:sz w:val="18"/>
          <w:szCs w:val="18"/>
        </w:rPr>
      </w:pPr>
      <w:r w:rsidRPr="0008322D">
        <w:rPr>
          <w:sz w:val="18"/>
          <w:szCs w:val="18"/>
        </w:rPr>
        <w:t xml:space="preserve">          (подпись)                                      (Ф.И.О.)</w:t>
      </w:r>
    </w:p>
    <w:p w:rsidR="00CF1B5D" w:rsidRPr="0008322D" w:rsidRDefault="00CF1B5D" w:rsidP="00CF1B5D">
      <w:pPr>
        <w:pStyle w:val="ConsPlusNonformat"/>
      </w:pPr>
    </w:p>
    <w:p w:rsidR="00CF1B5D" w:rsidRPr="0008322D" w:rsidRDefault="00CF1B5D">
      <w:r w:rsidRPr="0008322D">
        <w:br w:type="page"/>
      </w:r>
    </w:p>
    <w:p w:rsidR="00CF1B5D" w:rsidRPr="0008322D" w:rsidRDefault="00CF1B5D" w:rsidP="00CF1B5D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3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РАЗРЕШЕНИЕ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ПРАВО ОРГАНИЗАЦИИ РОЗНИЧНОГО РЫНКА</w:t>
      </w: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rPr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                              от «____» ___________ 20__ года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(номер разрешения)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(наименование органа местного самоуправления, выдавшего разрешение)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Разрешение выдано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(полное и (если имеется) сокращенное наименования, в том числе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фирменное наименование юридического лица)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Организационно-правовая форма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Идентификационный номер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налогоплательщика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нахождения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юридического лица 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  (указывается юридический и почтовый адреса)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Тип рынка 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Место расположения объекта или объектов недвижимости, где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предполагается организовать рынок 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_______________________________________________________________________________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Дата принятия решения о предоставлении разрешения «_____» _________________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Срок действия разрешения до «_____» _______________ 20__ года.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>М.П.            ___________________              ______________________________</w:t>
      </w:r>
    </w:p>
    <w:p w:rsidR="00CF1B5D" w:rsidRPr="0008322D" w:rsidRDefault="00CF1B5D" w:rsidP="00CF1B5D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8322D">
        <w:rPr>
          <w:rFonts w:ascii="Courier New" w:eastAsia="Times New Roman" w:hAnsi="Courier New" w:cs="Courier New"/>
          <w:sz w:val="18"/>
          <w:szCs w:val="18"/>
          <w:lang w:eastAsia="ru-RU"/>
        </w:rPr>
        <w:t xml:space="preserve">                     (подпись)                                (Ф.И.О.)</w:t>
      </w:r>
    </w:p>
    <w:p w:rsidR="00CF1B5D" w:rsidRPr="0008322D" w:rsidRDefault="00CF1B5D" w:rsidP="00CF1B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>
      <w:r w:rsidRPr="0008322D">
        <w:br w:type="page"/>
      </w:r>
    </w:p>
    <w:p w:rsidR="00CF1B5D" w:rsidRPr="0008322D" w:rsidRDefault="00524B92" w:rsidP="00524B92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4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22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разрешения на право организации розничного рынка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Настоящим удостоверяется, что заявитель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(полное и (если имеется) сокращенное наименования, в том числе фирменное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наименование юридического лица)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представил, а сотрудник администрации  ____________________________ поселения (сотрудник АУ «МФЦ») получил "_____" _____________    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(число) (месяц прописью) (год)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документы в количестве ____________________________ экземпляров по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1,2 (прописью)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прилагаемому к заявлению перечню документов, необходимых для принятия решения о выдаче разрешения на право организации розничного рынка (согласно п. 2.6.1 Административного регламента администрации __________________ поселения по предоставлению муниципальной услуги «Выдача разрешений на право организации розничного рынка»).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Получены прилагаемые к заявлению документы: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 _______________ _____________________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специалиста,                    (подпись)    (расшифровка подписи)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за прием документов)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Перечень документов, которые будут получены по межведомственным запросам: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юридических лиц, включающая сведения о постановке юридического лица на учет в налоговом органе по месту нахождения юридического лица;</w:t>
      </w:r>
    </w:p>
    <w:p w:rsidR="00524B92" w:rsidRPr="0008322D" w:rsidRDefault="00524B92" w:rsidP="00524B9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- выписка из Единого государственного реестра прав на недвижимое имущес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во и сделок с ним о зарегистрированных правах на объект (объекты) недвижим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сти, расположенные на территории, в пределах которой предполагается организ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r w:rsidRPr="0008322D">
        <w:rPr>
          <w:rFonts w:ascii="Courier New" w:eastAsia="Times New Roman" w:hAnsi="Courier New" w:cs="Courier New"/>
          <w:sz w:val="20"/>
          <w:szCs w:val="20"/>
          <w:lang w:eastAsia="ru-RU"/>
        </w:rPr>
        <w:t>вать рынок.</w:t>
      </w:r>
    </w:p>
    <w:p w:rsidR="00524B92" w:rsidRPr="0008322D" w:rsidRDefault="00524B92" w:rsidP="00524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46A9" w:rsidRPr="0008322D" w:rsidRDefault="009246A9">
      <w:r w:rsidRPr="0008322D">
        <w:br w:type="page"/>
      </w:r>
    </w:p>
    <w:p w:rsidR="00524B92" w:rsidRPr="0008322D" w:rsidRDefault="009246A9" w:rsidP="009246A9">
      <w:pPr>
        <w:pStyle w:val="1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8322D">
        <w:rPr>
          <w:rFonts w:ascii="Times New Roman" w:hAnsi="Times New Roman" w:cs="Times New Roman"/>
          <w:color w:val="auto"/>
          <w:sz w:val="24"/>
          <w:szCs w:val="24"/>
        </w:rPr>
        <w:lastRenderedPageBreak/>
        <w:t>Приложение 5</w:t>
      </w:r>
    </w:p>
    <w:p w:rsidR="009246A9" w:rsidRPr="0008322D" w:rsidRDefault="009246A9" w:rsidP="009246A9"/>
    <w:p w:rsidR="009246A9" w:rsidRPr="0008322D" w:rsidRDefault="009246A9" w:rsidP="009246A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УВЕДОМЛЕНИЕ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о необходимости устранения нарушений в оформлении заявления</w:t>
      </w:r>
    </w:p>
    <w:p w:rsidR="009246A9" w:rsidRPr="0008322D" w:rsidRDefault="009246A9" w:rsidP="00444D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08322D">
        <w:rPr>
          <w:sz w:val="28"/>
          <w:szCs w:val="28"/>
        </w:rPr>
        <w:t>и (или) представления отсутствующих документов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>
      <w:pPr>
        <w:pStyle w:val="ConsPlusNonformat"/>
      </w:pPr>
      <w:r w:rsidRPr="0008322D">
        <w:t xml:space="preserve">    Кому: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(полное и (если имеется) сокращенное наименования, в том числе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фирменное наименование юридического лица,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               место нахождения юридического лица)</w:t>
      </w:r>
    </w:p>
    <w:p w:rsidR="009246A9" w:rsidRPr="0008322D" w:rsidRDefault="009246A9" w:rsidP="009246A9">
      <w:pPr>
        <w:pStyle w:val="ConsPlusNonformat"/>
      </w:pP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 xml:space="preserve">    По результатам рассмотрения представленных Вами заявления и приложенных</w:t>
      </w:r>
    </w:p>
    <w:p w:rsidR="009246A9" w:rsidRPr="0008322D" w:rsidRDefault="009246A9" w:rsidP="009246A9">
      <w:pPr>
        <w:pStyle w:val="ConsPlusNonformat"/>
        <w:ind w:right="288"/>
        <w:jc w:val="both"/>
      </w:pPr>
      <w:r w:rsidRPr="0008322D">
        <w:t>к нему документов, сообщаем, что они не соответствуют требованиям, устано</w:t>
      </w:r>
      <w:r w:rsidRPr="0008322D">
        <w:t>в</w:t>
      </w:r>
      <w:r w:rsidRPr="0008322D">
        <w:t>ленным пунктом 2.6.1 Административного регламента администрации ___________________ сельского поселения по предоставлению муниципальной у</w:t>
      </w:r>
      <w:r w:rsidRPr="0008322D">
        <w:t>с</w:t>
      </w:r>
      <w:r w:rsidRPr="0008322D">
        <w:t>луги «Выдача разрешений на право организации розничного рынка», а именно: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>___________________________________________________________________________</w:t>
      </w:r>
    </w:p>
    <w:p w:rsidR="009246A9" w:rsidRPr="0008322D" w:rsidRDefault="009246A9" w:rsidP="009246A9">
      <w:pPr>
        <w:pStyle w:val="ConsPlusNonformat"/>
      </w:pPr>
      <w:r w:rsidRPr="0008322D">
        <w:t xml:space="preserve">  С учетом указанных обстоятельств, возвращаем Вам представленные заявление</w:t>
      </w:r>
    </w:p>
    <w:p w:rsidR="009246A9" w:rsidRPr="0008322D" w:rsidRDefault="009246A9" w:rsidP="009246A9">
      <w:pPr>
        <w:pStyle w:val="ConsPlusNonformat"/>
      </w:pPr>
      <w:r w:rsidRPr="0008322D">
        <w:t>и приложенные к нему документы для устранения выявленных нарушений.</w:t>
      </w:r>
    </w:p>
    <w:p w:rsidR="009246A9" w:rsidRPr="0008322D" w:rsidRDefault="009246A9" w:rsidP="009246A9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46A9" w:rsidRPr="0008322D" w:rsidRDefault="009246A9" w:rsidP="009246A9"/>
    <w:sectPr w:rsidR="009246A9" w:rsidRPr="0008322D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282" w:rsidRDefault="006A0282" w:rsidP="00D328E5">
      <w:pPr>
        <w:spacing w:after="0" w:line="240" w:lineRule="auto"/>
      </w:pPr>
      <w:r>
        <w:separator/>
      </w:r>
    </w:p>
  </w:endnote>
  <w:endnote w:type="continuationSeparator" w:id="1">
    <w:p w:rsidR="006A0282" w:rsidRDefault="006A0282" w:rsidP="00D32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282" w:rsidRDefault="006A0282" w:rsidP="00D328E5">
      <w:pPr>
        <w:spacing w:after="0" w:line="240" w:lineRule="auto"/>
      </w:pPr>
      <w:r>
        <w:separator/>
      </w:r>
    </w:p>
  </w:footnote>
  <w:footnote w:type="continuationSeparator" w:id="1">
    <w:p w:rsidR="006A0282" w:rsidRDefault="006A0282" w:rsidP="00D328E5">
      <w:pPr>
        <w:spacing w:after="0" w:line="240" w:lineRule="auto"/>
      </w:pPr>
      <w:r>
        <w:continuationSeparator/>
      </w:r>
    </w:p>
  </w:footnote>
  <w:footnote w:id="2">
    <w:p w:rsidR="00BB0DA3" w:rsidRPr="0008322D" w:rsidRDefault="00BB0DA3">
      <w:pPr>
        <w:pStyle w:val="ad"/>
        <w:rPr>
          <w:rFonts w:ascii="Times New Roman" w:hAnsi="Times New Roman" w:cs="Times New Roman"/>
        </w:rPr>
      </w:pPr>
      <w:r w:rsidRPr="0008322D">
        <w:rPr>
          <w:rStyle w:val="af"/>
          <w:rFonts w:ascii="Times New Roman" w:hAnsi="Times New Roman" w:cs="Times New Roman"/>
        </w:rPr>
        <w:footnoteRef/>
      </w:r>
      <w:r w:rsidRPr="0008322D">
        <w:rPr>
          <w:rFonts w:ascii="Times New Roman" w:hAnsi="Times New Roman" w:cs="Times New Roman"/>
        </w:rPr>
        <w:t xml:space="preserve"> Номер услуги в федеральном реестре указывается органом, предоставляющим муниципальную услугу.</w:t>
      </w:r>
    </w:p>
  </w:footnote>
  <w:footnote w:id="3">
    <w:p w:rsidR="00BB0DA3" w:rsidRPr="0008322D" w:rsidRDefault="00BB0DA3">
      <w:pPr>
        <w:pStyle w:val="ad"/>
      </w:pPr>
      <w:r w:rsidRPr="0008322D">
        <w:rPr>
          <w:rStyle w:val="af"/>
        </w:rPr>
        <w:footnoteRef/>
      </w:r>
      <w:r w:rsidRPr="0008322D">
        <w:rPr>
          <w:rFonts w:ascii="Times New Roman" w:hAnsi="Times New Roman" w:cs="Times New Roman"/>
        </w:rPr>
        <w:t>Указываются реквизиты НПА, утвердившего административный регламент предоставления услуги</w:t>
      </w:r>
      <w:r>
        <w:rPr>
          <w:rFonts w:ascii="Times New Roman" w:hAnsi="Times New Roman" w:cs="Times New Roman"/>
        </w:rPr>
        <w:t>.</w:t>
      </w:r>
    </w:p>
  </w:footnote>
  <w:footnote w:id="4">
    <w:p w:rsidR="00BB0DA3" w:rsidRPr="0008322D" w:rsidRDefault="00BB0DA3">
      <w:pPr>
        <w:pStyle w:val="ad"/>
      </w:pPr>
      <w:r w:rsidRPr="0008322D">
        <w:rPr>
          <w:rStyle w:val="af"/>
        </w:rPr>
        <w:footnoteRef/>
      </w:r>
      <w:r w:rsidRPr="0008322D">
        <w:rPr>
          <w:rFonts w:ascii="Times New Roman" w:hAnsi="Times New Roman" w:cs="Times New Roman"/>
        </w:rPr>
        <w:t>Указываются существующие способы оценки заявителем качества услуги</w:t>
      </w:r>
      <w:r>
        <w:rPr>
          <w:rFonts w:ascii="Times New Roman" w:hAnsi="Times New Roman" w:cs="Times New Roman"/>
        </w:rPr>
        <w:t>.</w:t>
      </w:r>
    </w:p>
  </w:footnote>
  <w:footnote w:id="5">
    <w:p w:rsidR="00BB0DA3" w:rsidRPr="00BB0DA3" w:rsidRDefault="00BB0DA3">
      <w:pPr>
        <w:pStyle w:val="ad"/>
        <w:rPr>
          <w:rFonts w:ascii="Times New Roman" w:hAnsi="Times New Roman" w:cs="Times New Roman"/>
        </w:rPr>
      </w:pPr>
      <w:r w:rsidRPr="00BB0DA3">
        <w:rPr>
          <w:rStyle w:val="af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>Образец документа приводится органом, предоставляющим услугу</w:t>
      </w:r>
      <w:r w:rsidR="00085E8B">
        <w:rPr>
          <w:rFonts w:ascii="Times New Roman" w:hAnsi="Times New Roman" w:cs="Times New Roman"/>
        </w:rPr>
        <w:t>.</w:t>
      </w:r>
    </w:p>
  </w:footnote>
  <w:footnote w:id="6">
    <w:p w:rsidR="00085E8B" w:rsidRPr="00085E8B" w:rsidRDefault="00085E8B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Указывается органом, предоставляющим услугу.</w:t>
      </w:r>
    </w:p>
  </w:footnote>
  <w:footnote w:id="7">
    <w:p w:rsidR="00085E8B" w:rsidRPr="00085E8B" w:rsidRDefault="00085E8B">
      <w:pPr>
        <w:pStyle w:val="ad"/>
        <w:rPr>
          <w:rFonts w:ascii="Times New Roman" w:hAnsi="Times New Roman" w:cs="Times New Roman"/>
        </w:rPr>
      </w:pPr>
      <w:r w:rsidRPr="00085E8B">
        <w:rPr>
          <w:rStyle w:val="af"/>
          <w:rFonts w:ascii="Times New Roman" w:hAnsi="Times New Roman" w:cs="Times New Roman"/>
        </w:rPr>
        <w:footnoteRef/>
      </w:r>
      <w:r w:rsidRPr="00085E8B">
        <w:rPr>
          <w:rFonts w:ascii="Times New Roman" w:hAnsi="Times New Roman" w:cs="Times New Roman"/>
        </w:rPr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8">
    <w:p w:rsidR="00C66CF9" w:rsidRPr="00C66CF9" w:rsidRDefault="00C66CF9">
      <w:pPr>
        <w:pStyle w:val="ad"/>
        <w:rPr>
          <w:rFonts w:ascii="Times New Roman" w:hAnsi="Times New Roman" w:cs="Times New Roman"/>
        </w:rPr>
      </w:pPr>
      <w:r w:rsidRPr="00C66CF9">
        <w:rPr>
          <w:rStyle w:val="af"/>
          <w:rFonts w:ascii="Times New Roman" w:hAnsi="Times New Roman" w:cs="Times New Roman"/>
        </w:rPr>
        <w:footnoteRef/>
      </w:r>
      <w:r w:rsidRPr="00C66CF9">
        <w:rPr>
          <w:rFonts w:ascii="Times New Roman" w:hAnsi="Times New Roman" w:cs="Times New Roman"/>
        </w:rPr>
        <w:t xml:space="preserve"> 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9">
    <w:p w:rsidR="00BB0DA3" w:rsidRPr="00074D16" w:rsidRDefault="00BB0DA3">
      <w:pPr>
        <w:pStyle w:val="ad"/>
      </w:pPr>
      <w:r w:rsidRPr="00074D16">
        <w:rPr>
          <w:rStyle w:val="af"/>
        </w:rPr>
        <w:footnoteRef/>
      </w:r>
      <w:r w:rsidRPr="00074D16">
        <w:rPr>
          <w:rFonts w:ascii="Times New Roman" w:hAnsi="Times New Roman" w:cs="Times New Roman"/>
        </w:rPr>
        <w:t xml:space="preserve">Исчерпывающий перечень необходимых ресурсов и форм документов указывается  </w:t>
      </w:r>
      <w:r w:rsidR="00074D16" w:rsidRPr="00074D16">
        <w:rPr>
          <w:rFonts w:ascii="Times New Roman" w:hAnsi="Times New Roman" w:cs="Times New Roman"/>
        </w:rP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34468D"/>
    <w:multiLevelType w:val="hybridMultilevel"/>
    <w:tmpl w:val="836E96D2"/>
    <w:lvl w:ilvl="0" w:tplc="F67A3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33240"/>
    <w:rsid w:val="00043FFA"/>
    <w:rsid w:val="00052B62"/>
    <w:rsid w:val="00056232"/>
    <w:rsid w:val="00074D16"/>
    <w:rsid w:val="0008322D"/>
    <w:rsid w:val="00083A57"/>
    <w:rsid w:val="000858A5"/>
    <w:rsid w:val="00085E8B"/>
    <w:rsid w:val="00094FA6"/>
    <w:rsid w:val="000A11EE"/>
    <w:rsid w:val="000A723F"/>
    <w:rsid w:val="000B40A5"/>
    <w:rsid w:val="000C3183"/>
    <w:rsid w:val="000E5FA8"/>
    <w:rsid w:val="000F16BE"/>
    <w:rsid w:val="001154C7"/>
    <w:rsid w:val="0012193D"/>
    <w:rsid w:val="00125DE2"/>
    <w:rsid w:val="001412EF"/>
    <w:rsid w:val="00143098"/>
    <w:rsid w:val="001560DC"/>
    <w:rsid w:val="001710B7"/>
    <w:rsid w:val="0017566A"/>
    <w:rsid w:val="00190D59"/>
    <w:rsid w:val="001A712D"/>
    <w:rsid w:val="001D1545"/>
    <w:rsid w:val="001D685A"/>
    <w:rsid w:val="00210933"/>
    <w:rsid w:val="00214EF1"/>
    <w:rsid w:val="00243F3E"/>
    <w:rsid w:val="00246D39"/>
    <w:rsid w:val="002479DC"/>
    <w:rsid w:val="002516BF"/>
    <w:rsid w:val="002648C8"/>
    <w:rsid w:val="0027124F"/>
    <w:rsid w:val="00274B39"/>
    <w:rsid w:val="002964A7"/>
    <w:rsid w:val="002A53CC"/>
    <w:rsid w:val="002B11EC"/>
    <w:rsid w:val="002B27D1"/>
    <w:rsid w:val="002B4395"/>
    <w:rsid w:val="002C5AC4"/>
    <w:rsid w:val="002E43F5"/>
    <w:rsid w:val="002F0F79"/>
    <w:rsid w:val="002F20CD"/>
    <w:rsid w:val="002F25A2"/>
    <w:rsid w:val="002F4588"/>
    <w:rsid w:val="0030313C"/>
    <w:rsid w:val="00316D3F"/>
    <w:rsid w:val="00336DA4"/>
    <w:rsid w:val="00343504"/>
    <w:rsid w:val="003517E9"/>
    <w:rsid w:val="003533BF"/>
    <w:rsid w:val="003579F2"/>
    <w:rsid w:val="003760D0"/>
    <w:rsid w:val="003A32DA"/>
    <w:rsid w:val="003B6302"/>
    <w:rsid w:val="003B7B6C"/>
    <w:rsid w:val="003C3BF1"/>
    <w:rsid w:val="003C5387"/>
    <w:rsid w:val="003D0F3C"/>
    <w:rsid w:val="003D367B"/>
    <w:rsid w:val="003D7F96"/>
    <w:rsid w:val="003E77E7"/>
    <w:rsid w:val="003F4C77"/>
    <w:rsid w:val="0040302A"/>
    <w:rsid w:val="0040485B"/>
    <w:rsid w:val="00444DE2"/>
    <w:rsid w:val="0045670A"/>
    <w:rsid w:val="00457B7F"/>
    <w:rsid w:val="00465C77"/>
    <w:rsid w:val="0046736B"/>
    <w:rsid w:val="004850E1"/>
    <w:rsid w:val="004938FE"/>
    <w:rsid w:val="00494012"/>
    <w:rsid w:val="004D077D"/>
    <w:rsid w:val="004E7B41"/>
    <w:rsid w:val="004E7CAF"/>
    <w:rsid w:val="004F2A4B"/>
    <w:rsid w:val="004F6CAD"/>
    <w:rsid w:val="004F7F62"/>
    <w:rsid w:val="00505D72"/>
    <w:rsid w:val="005079CF"/>
    <w:rsid w:val="00512C7F"/>
    <w:rsid w:val="00524B92"/>
    <w:rsid w:val="005567F6"/>
    <w:rsid w:val="005655C1"/>
    <w:rsid w:val="00566463"/>
    <w:rsid w:val="00572E1A"/>
    <w:rsid w:val="005A1D24"/>
    <w:rsid w:val="005B1D04"/>
    <w:rsid w:val="005B5DC1"/>
    <w:rsid w:val="005C1170"/>
    <w:rsid w:val="005D631A"/>
    <w:rsid w:val="005E25FA"/>
    <w:rsid w:val="006106CA"/>
    <w:rsid w:val="00621F36"/>
    <w:rsid w:val="00627E75"/>
    <w:rsid w:val="006376BB"/>
    <w:rsid w:val="00646B5F"/>
    <w:rsid w:val="00655F67"/>
    <w:rsid w:val="00656535"/>
    <w:rsid w:val="00682329"/>
    <w:rsid w:val="006912BC"/>
    <w:rsid w:val="00693701"/>
    <w:rsid w:val="006A0282"/>
    <w:rsid w:val="006A687E"/>
    <w:rsid w:val="006C552C"/>
    <w:rsid w:val="006C706E"/>
    <w:rsid w:val="006D1947"/>
    <w:rsid w:val="006E4E03"/>
    <w:rsid w:val="006F2352"/>
    <w:rsid w:val="0070015D"/>
    <w:rsid w:val="00704F1E"/>
    <w:rsid w:val="00725A06"/>
    <w:rsid w:val="007276D5"/>
    <w:rsid w:val="00733AA2"/>
    <w:rsid w:val="00750C15"/>
    <w:rsid w:val="007529A1"/>
    <w:rsid w:val="007775FB"/>
    <w:rsid w:val="007E5B50"/>
    <w:rsid w:val="008128E8"/>
    <w:rsid w:val="008202EC"/>
    <w:rsid w:val="0084228F"/>
    <w:rsid w:val="00843A61"/>
    <w:rsid w:val="00852C2C"/>
    <w:rsid w:val="008629F4"/>
    <w:rsid w:val="00871345"/>
    <w:rsid w:val="00883DB0"/>
    <w:rsid w:val="00887FFE"/>
    <w:rsid w:val="008971D6"/>
    <w:rsid w:val="008A60E5"/>
    <w:rsid w:val="008C734D"/>
    <w:rsid w:val="008D4067"/>
    <w:rsid w:val="008E5BC8"/>
    <w:rsid w:val="008F7586"/>
    <w:rsid w:val="00911AE2"/>
    <w:rsid w:val="00914670"/>
    <w:rsid w:val="00923B4C"/>
    <w:rsid w:val="009246A9"/>
    <w:rsid w:val="009406C5"/>
    <w:rsid w:val="009477FB"/>
    <w:rsid w:val="0097416D"/>
    <w:rsid w:val="009777DE"/>
    <w:rsid w:val="00981663"/>
    <w:rsid w:val="009820D1"/>
    <w:rsid w:val="00997C97"/>
    <w:rsid w:val="009A473A"/>
    <w:rsid w:val="009F148E"/>
    <w:rsid w:val="00A019A3"/>
    <w:rsid w:val="00A0710F"/>
    <w:rsid w:val="00A17B13"/>
    <w:rsid w:val="00A20703"/>
    <w:rsid w:val="00A35894"/>
    <w:rsid w:val="00A45256"/>
    <w:rsid w:val="00A71E89"/>
    <w:rsid w:val="00A76C85"/>
    <w:rsid w:val="00A83585"/>
    <w:rsid w:val="00A87EF7"/>
    <w:rsid w:val="00AD04CE"/>
    <w:rsid w:val="00AD2D74"/>
    <w:rsid w:val="00AD5100"/>
    <w:rsid w:val="00AE1FE7"/>
    <w:rsid w:val="00AF1F2A"/>
    <w:rsid w:val="00AF7671"/>
    <w:rsid w:val="00B355E1"/>
    <w:rsid w:val="00B421BB"/>
    <w:rsid w:val="00B42A64"/>
    <w:rsid w:val="00B47A97"/>
    <w:rsid w:val="00B6741C"/>
    <w:rsid w:val="00B80E9E"/>
    <w:rsid w:val="00B8471B"/>
    <w:rsid w:val="00BA194D"/>
    <w:rsid w:val="00BA1F97"/>
    <w:rsid w:val="00BB0DA3"/>
    <w:rsid w:val="00BD2826"/>
    <w:rsid w:val="00BD28FA"/>
    <w:rsid w:val="00BD3B91"/>
    <w:rsid w:val="00BF7F66"/>
    <w:rsid w:val="00C44D47"/>
    <w:rsid w:val="00C60D4B"/>
    <w:rsid w:val="00C66CF9"/>
    <w:rsid w:val="00C7681B"/>
    <w:rsid w:val="00C76EEF"/>
    <w:rsid w:val="00C93F36"/>
    <w:rsid w:val="00C95E22"/>
    <w:rsid w:val="00CE4E95"/>
    <w:rsid w:val="00CE7D16"/>
    <w:rsid w:val="00CF14D8"/>
    <w:rsid w:val="00CF1B5D"/>
    <w:rsid w:val="00CF47DF"/>
    <w:rsid w:val="00D06EFC"/>
    <w:rsid w:val="00D10D50"/>
    <w:rsid w:val="00D13CA5"/>
    <w:rsid w:val="00D20A61"/>
    <w:rsid w:val="00D31907"/>
    <w:rsid w:val="00D328E5"/>
    <w:rsid w:val="00D4053D"/>
    <w:rsid w:val="00D62F0A"/>
    <w:rsid w:val="00D91955"/>
    <w:rsid w:val="00DB1669"/>
    <w:rsid w:val="00DC4552"/>
    <w:rsid w:val="00DF71B7"/>
    <w:rsid w:val="00DF72FE"/>
    <w:rsid w:val="00E00E3D"/>
    <w:rsid w:val="00E0630F"/>
    <w:rsid w:val="00E115FD"/>
    <w:rsid w:val="00E329C6"/>
    <w:rsid w:val="00E32C31"/>
    <w:rsid w:val="00E3767E"/>
    <w:rsid w:val="00E57E28"/>
    <w:rsid w:val="00E6585D"/>
    <w:rsid w:val="00E715B0"/>
    <w:rsid w:val="00E728F6"/>
    <w:rsid w:val="00E74124"/>
    <w:rsid w:val="00E752C6"/>
    <w:rsid w:val="00E85938"/>
    <w:rsid w:val="00EA3360"/>
    <w:rsid w:val="00EB68A9"/>
    <w:rsid w:val="00EC062C"/>
    <w:rsid w:val="00ED7A6F"/>
    <w:rsid w:val="00EF7145"/>
    <w:rsid w:val="00F33C30"/>
    <w:rsid w:val="00F35B15"/>
    <w:rsid w:val="00FB67BA"/>
    <w:rsid w:val="00FD1C04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6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D328E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D328E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D328E5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C7681B"/>
  </w:style>
  <w:style w:type="paragraph" w:styleId="af2">
    <w:name w:val="footer"/>
    <w:basedOn w:val="a"/>
    <w:link w:val="af3"/>
    <w:uiPriority w:val="99"/>
    <w:unhideWhenUsed/>
    <w:rsid w:val="00C76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C7681B"/>
  </w:style>
  <w:style w:type="character" w:customStyle="1" w:styleId="20">
    <w:name w:val="Заголовок 2 Знак"/>
    <w:basedOn w:val="a0"/>
    <w:link w:val="2"/>
    <w:uiPriority w:val="9"/>
    <w:rsid w:val="009816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0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A545-EBE4-40CF-AB23-58BFEB48B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1</Pages>
  <Words>5056</Words>
  <Characters>28823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Нина</cp:lastModifiedBy>
  <cp:revision>27</cp:revision>
  <dcterms:created xsi:type="dcterms:W3CDTF">2015-09-01T14:06:00Z</dcterms:created>
  <dcterms:modified xsi:type="dcterms:W3CDTF">2016-12-29T11:52:00Z</dcterms:modified>
</cp:coreProperties>
</file>